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54" w:rsidRPr="00B146B7" w:rsidRDefault="00960654" w:rsidP="0096065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B146B7">
        <w:rPr>
          <w:rFonts w:ascii="Angsana New" w:hAnsi="Angsana New" w:cs="Angsana New"/>
          <w:sz w:val="32"/>
          <w:szCs w:val="32"/>
          <w:cs/>
        </w:rPr>
        <w:t>เรื่อง</w:t>
      </w:r>
      <w:r>
        <w:rPr>
          <w:rFonts w:ascii="Angsana New" w:hAnsi="Angsana New" w:cs="Angsana New"/>
          <w:sz w:val="32"/>
          <w:szCs w:val="32"/>
        </w:rPr>
        <w:t xml:space="preserve">      </w:t>
      </w:r>
      <w:r w:rsidRPr="00B146B7">
        <w:rPr>
          <w:rFonts w:ascii="Angsana New" w:hAnsi="Angsana New" w:cs="Angsana New"/>
          <w:sz w:val="32"/>
          <w:szCs w:val="32"/>
        </w:rPr>
        <w:t xml:space="preserve">  </w:t>
      </w:r>
      <w:r w:rsidRPr="00B146B7">
        <w:rPr>
          <w:rFonts w:ascii="Angsana New" w:hAnsi="Angsana New" w:cs="Angsana New"/>
          <w:sz w:val="32"/>
          <w:szCs w:val="32"/>
          <w:cs/>
        </w:rPr>
        <w:t>การดูแลตนเองขอ</w:t>
      </w:r>
      <w:r>
        <w:rPr>
          <w:rFonts w:ascii="Angsana New" w:hAnsi="Angsana New" w:cs="Angsana New"/>
          <w:sz w:val="32"/>
          <w:szCs w:val="32"/>
          <w:cs/>
        </w:rPr>
        <w:t>งผู้ป่วยเบาหวานโรงพยาบาลส่งเสริ</w:t>
      </w:r>
      <w:r w:rsidRPr="00B146B7">
        <w:rPr>
          <w:rFonts w:ascii="Angsana New" w:hAnsi="Angsana New" w:cs="Angsana New"/>
          <w:sz w:val="32"/>
          <w:szCs w:val="32"/>
          <w:cs/>
        </w:rPr>
        <w:t>สุขภาพตำบลธวัชบุรี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6B7">
        <w:rPr>
          <w:rFonts w:ascii="Angsana New" w:hAnsi="Angsana New" w:cs="Angsana New"/>
          <w:sz w:val="32"/>
          <w:szCs w:val="32"/>
          <w:cs/>
        </w:rPr>
        <w:t xml:space="preserve">อำเภอธวัชบุรี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B146B7">
        <w:rPr>
          <w:rFonts w:ascii="Angsana New" w:hAnsi="Angsana New" w:cs="Angsana New"/>
          <w:sz w:val="32"/>
          <w:szCs w:val="32"/>
          <w:cs/>
        </w:rPr>
        <w:t>จังหวัดร้อยเอ็ด</w:t>
      </w:r>
    </w:p>
    <w:p w:rsidR="00960654" w:rsidRDefault="00960654" w:rsidP="00960654"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b/>
          <w:bCs/>
          <w:cs/>
        </w:rPr>
        <w:t>ผู้ศึกษา</w:t>
      </w:r>
      <w:r>
        <w:t xml:space="preserve">       </w:t>
      </w:r>
      <w:r w:rsidRPr="00955EB3">
        <w:rPr>
          <w:rFonts w:ascii="Angsana New" w:hAnsi="Angsana New" w:cs="Angsana New"/>
          <w:sz w:val="32"/>
          <w:szCs w:val="32"/>
          <w:cs/>
        </w:rPr>
        <w:t>กมนนัทธ์  สารกุล</w:t>
      </w:r>
    </w:p>
    <w:p w:rsidR="00960654" w:rsidRDefault="00960654" w:rsidP="00960654">
      <w:pPr>
        <w:pStyle w:val="Heading3"/>
      </w:pPr>
      <w:r>
        <w:rPr>
          <w:cs/>
          <w:lang w:bidi="th-TH"/>
        </w:rPr>
        <w:t>บทคัดย่อ</w:t>
      </w:r>
    </w:p>
    <w:p w:rsidR="00960654" w:rsidRPr="000B75B2" w:rsidRDefault="00960654" w:rsidP="00960654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s/>
        </w:rPr>
        <w:tab/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การวิจัยครั้งนี้เป็นการวิจัยเชิงสำรวจ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(Survey  Study)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>มีวัตถุประสงค์เพื่อ</w:t>
      </w:r>
      <w:r w:rsidRPr="000B75B2">
        <w:rPr>
          <w:rFonts w:ascii="Angsana New" w:eastAsia="AngsanaNew" w:hAnsi="Angsana New" w:cs="Angsana New"/>
          <w:color w:val="000000"/>
          <w:sz w:val="32"/>
          <w:szCs w:val="32"/>
          <w:cs/>
        </w:rPr>
        <w:t>ศึกษา</w:t>
      </w:r>
      <w:r w:rsidRPr="000B75B2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การดูแลตนเองของผู้ป่วยเบาหวานโรงพยาบาลส่งเสริมสุขภาพตำบลธวัชบุรี</w:t>
      </w:r>
      <w:r w:rsidRPr="000B75B2">
        <w:rPr>
          <w:rFonts w:ascii="Angsana New" w:eastAsia="AngsanaNew" w:hAnsi="Angsana New" w:cs="Angsana New"/>
          <w:color w:val="000000"/>
          <w:sz w:val="32"/>
          <w:szCs w:val="32"/>
        </w:rPr>
        <w:t xml:space="preserve"> </w:t>
      </w:r>
      <w:r w:rsidRPr="000B75B2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กลุ่มตัวอย่างได้แก่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ผู้ป่วยเบาหวานที่มีอายุตั้งแต่  20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ปี ขึ้นไป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Pr="000B75B2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การเลือกกลุ่มตัวอย่าง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โดยอาศัยหลักความน่าจะเป็น (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Probability sampling)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ใช้วิธีการสุ่มวิธีสุ่มตัวอย่างแบบง่าย  (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Simple random sampling</w:t>
      </w:r>
      <w:r w:rsidRPr="000B75B2">
        <w:rPr>
          <w:rFonts w:ascii="Angsana New" w:hAnsi="Angsana New" w:cs="Angsana New"/>
          <w:color w:val="000000"/>
        </w:rPr>
        <w:t>)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โดยการจับสลาก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>เครื่องมือที่ใช้ในการวิจัย</w:t>
      </w:r>
      <w:r w:rsidRPr="000B75B2">
        <w:rPr>
          <w:rFonts w:ascii="Angsana New" w:hAnsi="Angsana New" w:cs="Angsana New" w:hint="cs"/>
          <w:color w:val="000000"/>
          <w:sz w:val="24"/>
          <w:cs/>
        </w:rPr>
        <w:t>คือ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แบบสอบถาม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ประกอบด้วยข้อมูล 3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ส่ว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นได้แก่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แบบสอบถามคุณลักษณะทั่วไปทางประชากร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ข้อมูลทั่วไป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การประเมินความรู้เกี่ยวกับโรคเบาหวาน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และ </w:t>
      </w:r>
      <w:r w:rsidRPr="000B75B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แบบสอบถามประเมินพฤติกรรมการดูแลตนเองของผู้ป่วยเบาหวาน</w:t>
      </w:r>
      <w:r w:rsidRPr="000B75B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ซึ่งผ่านการตรวจสอบความตรงโดยผู้เชี่ยวชาญและทดสอบความเชื่อมั่นด้วยวิธีอัลฟาของครอนบาคได้ความเชื่อมั่นของแบบวัดด้านความรู้เท่ากับ</w:t>
      </w:r>
      <w:r w:rsidRPr="000B75B2">
        <w:rPr>
          <w:rFonts w:ascii="Angsana New" w:eastAsia="Times New Roman" w:hAnsi="Angsana New" w:cs="Angsana New"/>
          <w:color w:val="000000"/>
          <w:sz w:val="32"/>
          <w:szCs w:val="32"/>
        </w:rPr>
        <w:t>0.79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และด้านการดูแลตนเอง เท่ากับ </w:t>
      </w:r>
      <w:r w:rsidRPr="000B75B2">
        <w:rPr>
          <w:rFonts w:ascii="Angsana New" w:eastAsia="Times New Roman" w:hAnsi="Angsana New" w:cs="Angsana New"/>
          <w:color w:val="000000"/>
          <w:sz w:val="32"/>
          <w:szCs w:val="32"/>
        </w:rPr>
        <w:t>0.79</w:t>
      </w:r>
      <w:r w:rsidRPr="000B75B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eastAsia="Times New Roman" w:hAnsi="Angsana New" w:cs="Angsana New" w:hint="cs"/>
          <w:color w:val="000000"/>
          <w:sz w:val="32"/>
          <w:szCs w:val="32"/>
          <w:shd w:val="clear" w:color="auto" w:fill="FFFFFF"/>
          <w:cs/>
        </w:rPr>
        <w:t>เก็บรวบรวมข้อมูลโดย</w:t>
      </w:r>
      <w:r w:rsidRPr="000B75B2">
        <w:rPr>
          <w:rFonts w:ascii="Angsana New" w:hAnsi="Angsana New" w:cs="Angsana New"/>
          <w:color w:val="000000"/>
          <w:sz w:val="24"/>
          <w:szCs w:val="32"/>
          <w:cs/>
        </w:rPr>
        <w:t>ผู้วิจัยดำเนินการเก็บรวบรวมข้อมูล</w:t>
      </w:r>
      <w:r>
        <w:rPr>
          <w:rFonts w:ascii="Angsana New" w:hAnsi="Angsana New" w:cs="Angsana New" w:hint="cs"/>
          <w:color w:val="000000"/>
          <w:sz w:val="24"/>
          <w:szCs w:val="32"/>
          <w:cs/>
        </w:rPr>
        <w:t>ผู้วิจัย</w:t>
      </w:r>
      <w:r w:rsidRPr="000B75B2">
        <w:rPr>
          <w:rFonts w:ascii="Angsana New" w:hAnsi="Angsana New" w:cs="Angsana New"/>
          <w:color w:val="000000"/>
          <w:sz w:val="24"/>
          <w:szCs w:val="32"/>
          <w:cs/>
        </w:rPr>
        <w:t>กับทีมผู้ช่วยในการวิจัย</w:t>
      </w:r>
      <w:r w:rsidRPr="000B75B2">
        <w:rPr>
          <w:rFonts w:ascii="Angsana New" w:hAnsi="Angsana New" w:cs="Angsana New" w:hint="cs"/>
          <w:color w:val="000000"/>
          <w:sz w:val="24"/>
          <w:szCs w:val="32"/>
          <w:cs/>
        </w:rPr>
        <w:t xml:space="preserve"> ระหว่างวันที่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1 – 30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มิถุนายน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2557</w:t>
      </w:r>
      <w:r w:rsidRPr="000B75B2">
        <w:rPr>
          <w:rFonts w:ascii="Angsana New" w:hAnsi="Angsana New" w:cs="Angsana New"/>
          <w:color w:val="000000"/>
          <w:sz w:val="24"/>
          <w:szCs w:val="32"/>
        </w:rPr>
        <w:t xml:space="preserve">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>วิเคราะห์ข้อมูลด้วยสถิติพรรณนา (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Descriptive statistic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ได้แก่ จำนวน ร้อยละ ค่าเฉลี่ย และส่วนเบี่ยงเบนมาตรฐาน และสถิติวิเคราะห์ได้แก่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สถิติ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สหสัมพันธ์ของเพียร์สัน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>ผลการวิจัยมีดังต่อไปนี้</w:t>
      </w:r>
    </w:p>
    <w:p w:rsidR="00960654" w:rsidRPr="000B75B2" w:rsidRDefault="00960654" w:rsidP="00960654">
      <w:pPr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ผลการวิจัยพบว่า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ผู้ป่วยเบาหวานมีอายุมากกว่า </w:t>
      </w:r>
      <w:proofErr w:type="gramStart"/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60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ปีร้อยละ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69.</w:t>
      </w:r>
      <w:proofErr w:type="gramEnd"/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เป็นเพศ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>ชาย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52.2,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 สถานะภาพสมรส 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71.7,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มีการศึกษาระดับประถมศึกษาร้อยละ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80.4 ,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ประกอบอาชีพเกษตรกรรมร้อยละ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71.4,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 มีรายได้น้อยกว่า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5000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บาทต่อเดือน 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63.0,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โรคร่วมกับโรคเบาหวานชนิดที่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ส่วนมากเป็นโรคความดันโลหิตสูงร้อยละ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56.5,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ระยะเวลาการเป็นโรคเบาหวานนานเกิน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10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ปีร้อยละ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73.9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,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มีระดับน้ำตาลมากกว่า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170 mg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/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dl </w:t>
      </w:r>
      <w:r w:rsidRPr="000B75B2">
        <w:rPr>
          <w:rFonts w:ascii="Angsana New" w:hAnsi="Angsana New" w:cs="Angsana New"/>
          <w:color w:val="000000"/>
          <w:sz w:val="32"/>
          <w:szCs w:val="32"/>
          <w:cs/>
        </w:rPr>
        <w:t>ร้อยละ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87.0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ผู้ป่วยเบาหวานมีความรู้เรื่องโรคเบาหวานอยู่ในระดับปานกลางและระดับสูงร้อยละ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21.7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และร้อยละ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>71.7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และด้านการดูแลตนเองพบว่ามีพฤติกรรมการดูแลตนเองอยู่ในระดับปานกลางและระดับสูงร้อยละ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47.8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และ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52.2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ส่วนความสัมพันธ์ระหว่างความรู้กับการดูแลตนเองของผู้ป่วยเบาหวาน ไม่มีความสัมพันธ์กัน </w:t>
      </w:r>
    </w:p>
    <w:p w:rsidR="00960654" w:rsidRPr="000B75B2" w:rsidRDefault="00960654" w:rsidP="00960654">
      <w:pPr>
        <w:jc w:val="thaiDistribute"/>
        <w:rPr>
          <w:rFonts w:ascii="Angsana New" w:eastAsia="AngsanaNew" w:hAnsi="Angsana New" w:cs="Angsana New"/>
          <w:color w:val="000000"/>
          <w:sz w:val="32"/>
          <w:szCs w:val="32"/>
          <w:cs/>
        </w:rPr>
      </w:pP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ab/>
        <w:t>ข้อเสนอแนะจากการการวิจัย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0B75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ได้แก่ </w:t>
      </w:r>
      <w:r w:rsidRPr="000B75B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ผู้ป่วยเบาหวานขาดความรู้เรื่อง</w:t>
      </w:r>
      <w:r w:rsidRPr="000B75B2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การควบคุมน้ำหนัก</w:t>
      </w:r>
      <w:r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และ</w:t>
      </w:r>
      <w:r w:rsidRPr="000B75B2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 xml:space="preserve"> การดูแลตนเองด้านการออกกำลังกาย เจ้าหน้าที่ควรทำงานร่วมกับภาคีเครือข่ายสุขภาพในตำบล เพื่อหาแนวทางให้ผู้ป่วยเบาหวานตระหนักเข้าใจ มีความรู้นำสู่การ</w:t>
      </w:r>
      <w:r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ปฏิบัติ</w:t>
      </w:r>
      <w:r w:rsidRPr="000B75B2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ดูแลตนเอ</w:t>
      </w:r>
      <w:r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ง มี</w:t>
      </w:r>
      <w:r w:rsidRPr="000B75B2"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การออกกำลังกายเป็นประจำและต่อเนื่อง</w:t>
      </w:r>
      <w:r>
        <w:rPr>
          <w:rFonts w:ascii="Angsana New" w:eastAsia="AngsanaNew" w:hAnsi="Angsana New" w:cs="Angsana New" w:hint="cs"/>
          <w:color w:val="000000"/>
          <w:sz w:val="32"/>
          <w:szCs w:val="32"/>
          <w:cs/>
        </w:rPr>
        <w:t>อย่างยั่งยืน</w:t>
      </w:r>
    </w:p>
    <w:p w:rsidR="00004D87" w:rsidRDefault="00004D87"/>
    <w:sectPr w:rsidR="00004D8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985" w:right="1418" w:bottom="1418" w:left="1985" w:header="1134" w:footer="14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B0" w:rsidRDefault="00960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3B0" w:rsidRDefault="009606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B0" w:rsidRDefault="00960654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B0" w:rsidRDefault="00960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cs/>
      </w:rPr>
      <w:t>ก</w:t>
    </w:r>
    <w:r>
      <w:rPr>
        <w:rStyle w:val="PageNumber"/>
      </w:rPr>
      <w:fldChar w:fldCharType="end"/>
    </w:r>
  </w:p>
  <w:p w:rsidR="008853B0" w:rsidRDefault="009606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B0" w:rsidRDefault="00960654">
    <w:pPr>
      <w:pStyle w:val="Header"/>
      <w:framePr w:wrap="around" w:vAnchor="text" w:hAnchor="margin" w:xAlign="right" w:y="1"/>
      <w:rPr>
        <w:rStyle w:val="PageNumber"/>
      </w:rPr>
    </w:pPr>
  </w:p>
  <w:p w:rsidR="008853B0" w:rsidRDefault="0096065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60654"/>
    <w:rsid w:val="00004D87"/>
    <w:rsid w:val="00607534"/>
    <w:rsid w:val="009161AA"/>
    <w:rsid w:val="0096065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  <w:style w:type="paragraph" w:styleId="Footer">
    <w:name w:val="footer"/>
    <w:basedOn w:val="Normal"/>
    <w:link w:val="FooterChar"/>
    <w:semiHidden/>
    <w:rsid w:val="00960654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semiHidden/>
    <w:rsid w:val="00960654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semiHidden/>
    <w:rsid w:val="00960654"/>
  </w:style>
  <w:style w:type="paragraph" w:styleId="Header">
    <w:name w:val="header"/>
    <w:basedOn w:val="Normal"/>
    <w:link w:val="HeaderChar"/>
    <w:semiHidden/>
    <w:rsid w:val="00960654"/>
    <w:pPr>
      <w:tabs>
        <w:tab w:val="center" w:pos="4153"/>
        <w:tab w:val="right" w:pos="8306"/>
      </w:tabs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96065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2014-09-03T06:52:00Z</dcterms:created>
  <dcterms:modified xsi:type="dcterms:W3CDTF">2014-09-03T06:52:00Z</dcterms:modified>
</cp:coreProperties>
</file>