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FD" w:rsidRPr="00167EC4" w:rsidRDefault="00CC74FD" w:rsidP="00CC74FD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67EC4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 w:rsidRPr="00167EC4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167EC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</w:t>
      </w:r>
      <w:r w:rsidRPr="00167EC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การบริหารความเสี่ยงของบุคลากร โรงพยาบาลธวัชบุรี จังหวัดร้อยเอ็ด</w:t>
      </w:r>
    </w:p>
    <w:p w:rsidR="00CC74FD" w:rsidRPr="00167EC4" w:rsidRDefault="00CC74FD" w:rsidP="00CC74FD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67EC4">
        <w:rPr>
          <w:rFonts w:asciiTheme="majorBidi" w:hAnsiTheme="majorBidi" w:cstheme="majorBidi"/>
          <w:b/>
          <w:bCs/>
          <w:sz w:val="32"/>
          <w:szCs w:val="32"/>
          <w:cs/>
        </w:rPr>
        <w:t>ผู้วิจัย</w:t>
      </w:r>
      <w:r w:rsidRPr="00167EC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67EC4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167EC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</w:t>
      </w:r>
      <w:proofErr w:type="gramStart"/>
      <w:r w:rsidRPr="00167EC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รุ่งนภาภรณ์  ประชาไนย์</w:t>
      </w:r>
      <w:proofErr w:type="gramEnd"/>
      <w:r w:rsidRPr="00167EC4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</w:p>
    <w:p w:rsidR="00CC74FD" w:rsidRPr="00EA1812" w:rsidRDefault="00CC74FD" w:rsidP="00CC74FD">
      <w:pPr>
        <w:spacing w:before="120" w:after="0" w:line="240" w:lineRule="auto"/>
        <w:jc w:val="center"/>
        <w:rPr>
          <w:rFonts w:ascii="AngsanaUPC" w:hAnsi="AngsanaUPC" w:cs="AngsanaUPC"/>
          <w:b/>
          <w:bCs/>
          <w:color w:val="000000" w:themeColor="text1"/>
          <w:sz w:val="32"/>
          <w:szCs w:val="32"/>
          <w:cs/>
        </w:rPr>
      </w:pPr>
      <w:r w:rsidRPr="00EA1812">
        <w:rPr>
          <w:rFonts w:ascii="AngsanaUPC" w:hAnsi="AngsanaUPC" w:cs="AngsanaUPC"/>
          <w:b/>
          <w:bCs/>
          <w:color w:val="000000" w:themeColor="text1"/>
          <w:sz w:val="32"/>
          <w:szCs w:val="32"/>
          <w:cs/>
        </w:rPr>
        <w:t>บทคัดย่อ</w:t>
      </w:r>
    </w:p>
    <w:p w:rsidR="00CC74FD" w:rsidRPr="00FC3BC1" w:rsidRDefault="00CC74FD" w:rsidP="00CC74FD">
      <w:pPr>
        <w:spacing w:after="0" w:line="240" w:lineRule="auto"/>
        <w:jc w:val="center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CC74FD" w:rsidRPr="00DC7A93" w:rsidRDefault="00CC74FD" w:rsidP="00CC74F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  <w:r w:rsidRPr="00EA1812">
        <w:rPr>
          <w:rFonts w:ascii="AngsanaUPC" w:hAnsi="AngsanaUPC" w:cs="AngsanaUPC"/>
          <w:color w:val="000000" w:themeColor="text1"/>
          <w:sz w:val="32"/>
          <w:szCs w:val="32"/>
        </w:rPr>
        <w:tab/>
      </w:r>
      <w:r w:rsidRPr="00EA1812">
        <w:rPr>
          <w:rFonts w:ascii="AngsanaUPC" w:hAnsi="AngsanaUPC" w:cs="AngsanaUPC"/>
          <w:color w:val="000000" w:themeColor="text1"/>
          <w:sz w:val="32"/>
          <w:szCs w:val="32"/>
          <w:cs/>
        </w:rPr>
        <w:t>การศึกษาครั้งนี้ เป็นการศึกษาเชิงพรรณนาแบบภาคตัดขวาง (</w:t>
      </w:r>
      <w:r w:rsidRPr="00EA1812">
        <w:rPr>
          <w:rFonts w:ascii="AngsanaUPC" w:hAnsi="AngsanaUPC" w:cs="AngsanaUPC"/>
          <w:color w:val="000000" w:themeColor="text1"/>
          <w:sz w:val="32"/>
          <w:szCs w:val="32"/>
        </w:rPr>
        <w:t>Cross-sectional Descriptive Study</w:t>
      </w:r>
      <w:r w:rsidRPr="00EA1812">
        <w:rPr>
          <w:rFonts w:ascii="AngsanaUPC" w:hAnsi="AngsanaUPC" w:cs="AngsanaUPC"/>
          <w:color w:val="000000" w:themeColor="text1"/>
          <w:sz w:val="32"/>
          <w:szCs w:val="32"/>
          <w:cs/>
        </w:rPr>
        <w:t>) มี</w:t>
      </w:r>
      <w:r w:rsidRPr="00D54DDF">
        <w:rPr>
          <w:rFonts w:asciiTheme="majorBidi" w:hAnsiTheme="majorBidi" w:cstheme="majorBidi"/>
          <w:sz w:val="32"/>
          <w:szCs w:val="32"/>
          <w:cs/>
        </w:rPr>
        <w:t>วัตถุประสงค์เพื่อศึกษา ระดับการบริหารความเสี่ยง ระดับแรงจูงใจ ปัจจัยแรงจูงใจที่มีผลต่อการบริหารความเสี่ยง และปัญหาอุปสรรคและข้อเสนอแนะในการบริหารความเสี่ยงของบุคลากร</w:t>
      </w:r>
      <w:r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 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ประชากรที่ใช้ในการศึกษา คือ บุคลากรที่ปฏิบัติงานในโรงพยาบาลธวัชบุรี จังหวัดร้อยเอ็ด 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D54DDF">
        <w:rPr>
          <w:rFonts w:asciiTheme="majorBidi" w:hAnsiTheme="majorBidi" w:cstheme="majorBidi"/>
          <w:sz w:val="32"/>
          <w:szCs w:val="32"/>
        </w:rPr>
        <w:t xml:space="preserve">130 </w:t>
      </w:r>
      <w:r w:rsidRPr="00D54DDF">
        <w:rPr>
          <w:rFonts w:asciiTheme="majorBidi" w:hAnsiTheme="majorBidi" w:cstheme="majorBidi"/>
          <w:sz w:val="32"/>
          <w:szCs w:val="32"/>
          <w:cs/>
        </w:rPr>
        <w:t>คน</w:t>
      </w:r>
      <w:r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เครื่องมือที่ใช้ในการวิจัย คือ แบบสอบถาม ซึ่งประกอบด้วย 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ส่วน คือ ข้อมูลทั่วไป แรงจูงใจ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การบริหารความเสี่ยง และปัญหาอุปสรรค ข้อเสนอแนะ ซึ่งผ่านการตรวจสอบความตรงเชิงเนื้อหาโดยผู้เชี่ยวชาญ และทดสอบความเชื่อมั่นของ </w:t>
      </w:r>
      <w:proofErr w:type="spellStart"/>
      <w:r w:rsidRPr="00D54DDF">
        <w:rPr>
          <w:rFonts w:asciiTheme="majorBidi" w:hAnsiTheme="majorBidi" w:cstheme="majorBidi"/>
          <w:sz w:val="32"/>
          <w:szCs w:val="32"/>
        </w:rPr>
        <w:t>Cronbach’s</w:t>
      </w:r>
      <w:proofErr w:type="spellEnd"/>
      <w:r w:rsidRPr="00D54DD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มีค่าเท่ากับ 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</w:rPr>
        <w:t>0.96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เก็บรวบรวมข้อมูลโดยการตอบแบบสอบถามของกลุ่ม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ตัวอย่าง จำนวน </w:t>
      </w:r>
      <w:r w:rsidRPr="00D54DDF">
        <w:rPr>
          <w:rFonts w:asciiTheme="majorBidi" w:hAnsiTheme="majorBidi" w:cstheme="majorBidi"/>
          <w:sz w:val="32"/>
          <w:szCs w:val="32"/>
        </w:rPr>
        <w:t xml:space="preserve">92 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คน ระหว่างวันที่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D54DDF">
        <w:rPr>
          <w:rFonts w:asciiTheme="majorBidi" w:hAnsiTheme="majorBidi" w:cstheme="majorBidi"/>
          <w:sz w:val="32"/>
          <w:szCs w:val="32"/>
        </w:rPr>
        <w:t>15</w:t>
      </w:r>
      <w:r>
        <w:rPr>
          <w:rFonts w:asciiTheme="majorBidi" w:hAnsiTheme="majorBidi" w:cstheme="majorBidi"/>
          <w:sz w:val="32"/>
          <w:szCs w:val="32"/>
        </w:rPr>
        <w:t xml:space="preserve"> -</w:t>
      </w:r>
      <w:r w:rsidRPr="00D54DDF">
        <w:rPr>
          <w:rFonts w:asciiTheme="majorBidi" w:hAnsiTheme="majorBidi" w:cstheme="majorBidi"/>
          <w:sz w:val="32"/>
          <w:szCs w:val="32"/>
        </w:rPr>
        <w:t xml:space="preserve"> 25 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กรกฎาคม </w:t>
      </w:r>
      <w:r w:rsidRPr="00D54DDF">
        <w:rPr>
          <w:rFonts w:asciiTheme="majorBidi" w:hAnsiTheme="majorBidi" w:cstheme="majorBidi"/>
          <w:sz w:val="32"/>
          <w:szCs w:val="32"/>
        </w:rPr>
        <w:t xml:space="preserve">2557 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วิเคราะห์ข้อมูลโดยใช้สถิติเชิงพรรณนา ได้แก่ ร้อยละ ค่าเฉลี่ย ส่วนเบี่ยงเบนมาตรฐาน ค่ามัธยฐาน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ค่าต่ำสุด ค่าสูงสุด 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และสถิติเชิงอนุมาน ได้แก่ สถิติ </w:t>
      </w:r>
      <w:r w:rsidRPr="00D54DDF">
        <w:rPr>
          <w:rFonts w:asciiTheme="majorBidi" w:hAnsiTheme="majorBidi" w:cstheme="majorBidi"/>
          <w:sz w:val="32"/>
          <w:szCs w:val="32"/>
        </w:rPr>
        <w:t>Pearson Product Moment Correlation Coefficient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 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Stepwise Multiple Regression Analysis </w:t>
      </w:r>
      <w:r w:rsidRPr="00EA1812">
        <w:rPr>
          <w:rFonts w:ascii="AngsanaUPC" w:hAnsi="AngsanaUPC" w:cs="AngsanaUPC"/>
          <w:sz w:val="32"/>
          <w:szCs w:val="32"/>
          <w:cs/>
        </w:rPr>
        <w:t>ผลการศึกษาพบว่า</w:t>
      </w:r>
      <w:r w:rsidRPr="00EA1812">
        <w:rPr>
          <w:rFonts w:ascii="AngsanaUPC" w:hAnsi="AngsanaUPC" w:cs="AngsanaUPC"/>
          <w:color w:val="000000" w:themeColor="text1"/>
          <w:sz w:val="32"/>
          <w:szCs w:val="32"/>
        </w:rPr>
        <w:t xml:space="preserve"> </w:t>
      </w:r>
      <w:r w:rsidRPr="00D54DDF">
        <w:rPr>
          <w:rFonts w:asciiTheme="majorBidi" w:hAnsiTheme="majorBidi" w:cstheme="majorBidi"/>
          <w:sz w:val="32"/>
          <w:szCs w:val="32"/>
          <w:cs/>
        </w:rPr>
        <w:t>การบริหารความเสี่ยง</w:t>
      </w:r>
      <w:r w:rsidRPr="00EA181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ของบุคลากร 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อยู่ในระดับปานกลาง ค่าเฉลี่ย 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3.46 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</w:rPr>
        <w:t>S.D. = 0.68</w:t>
      </w:r>
      <w:r w:rsidRPr="00D54DD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แรงจูงใจ อยู่ในระดับปานกลาง ค่าเฉลี่ย </w:t>
      </w:r>
      <w:r w:rsidRPr="00D54DDF">
        <w:rPr>
          <w:rFonts w:asciiTheme="majorBidi" w:hAnsiTheme="majorBidi" w:cstheme="majorBidi"/>
          <w:sz w:val="32"/>
          <w:szCs w:val="32"/>
        </w:rPr>
        <w:t xml:space="preserve">3.46 </w:t>
      </w:r>
      <w:r w:rsidRPr="00D54DDF">
        <w:rPr>
          <w:rFonts w:asciiTheme="majorBidi" w:hAnsiTheme="majorBidi" w:cstheme="majorBidi"/>
          <w:sz w:val="32"/>
          <w:szCs w:val="32"/>
          <w:cs/>
        </w:rPr>
        <w:t>(</w:t>
      </w:r>
      <w:r w:rsidRPr="00D54DDF">
        <w:rPr>
          <w:rFonts w:asciiTheme="majorBidi" w:hAnsiTheme="majorBidi" w:cstheme="majorBidi"/>
          <w:sz w:val="32"/>
          <w:szCs w:val="32"/>
        </w:rPr>
        <w:t>S.D. = 0.48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) </w:t>
      </w:r>
      <w:r>
        <w:rPr>
          <w:rFonts w:asciiTheme="majorBidi" w:hAnsiTheme="majorBidi" w:cstheme="majorBidi"/>
          <w:sz w:val="32"/>
          <w:szCs w:val="32"/>
          <w:cs/>
        </w:rPr>
        <w:t>แรงจูงใจ</w:t>
      </w:r>
      <w:r w:rsidRPr="00D54DDF">
        <w:rPr>
          <w:rFonts w:asciiTheme="majorBidi" w:hAnsiTheme="majorBidi" w:cstheme="majorBidi"/>
          <w:sz w:val="32"/>
          <w:szCs w:val="32"/>
          <w:cs/>
        </w:rPr>
        <w:t>มีความสัมพันธ์ระดับสูงทางบวก ปัจจัยจูงใจ และปัจจัยค้ำจุน มีความสัมพันธ์ระดับปานกล</w:t>
      </w:r>
      <w:r>
        <w:rPr>
          <w:rFonts w:asciiTheme="majorBidi" w:hAnsiTheme="majorBidi" w:cstheme="majorBidi"/>
          <w:sz w:val="32"/>
          <w:szCs w:val="32"/>
          <w:cs/>
        </w:rPr>
        <w:t>างทางบวกกับการบริหารความเสี่ยงของบุคลากร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54DDF">
        <w:rPr>
          <w:rFonts w:asciiTheme="majorBidi" w:hAnsiTheme="majorBidi" w:cstheme="majorBidi"/>
          <w:sz w:val="32"/>
          <w:szCs w:val="32"/>
          <w:cs/>
        </w:rPr>
        <w:t>(</w:t>
      </w:r>
      <w:r w:rsidRPr="00D54DDF">
        <w:rPr>
          <w:rFonts w:asciiTheme="majorBidi" w:hAnsiTheme="majorBidi" w:cstheme="majorBidi"/>
          <w:sz w:val="32"/>
          <w:szCs w:val="32"/>
        </w:rPr>
        <w:t>r = 0.721</w:t>
      </w:r>
      <w:r w:rsidRPr="00D54DDF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p-value </w:t>
      </w:r>
      <w:r w:rsidRPr="00D54DDF">
        <w:rPr>
          <w:rFonts w:asciiTheme="majorBidi" w:hAnsiTheme="majorBidi" w:cstheme="majorBidi"/>
          <w:sz w:val="32"/>
          <w:szCs w:val="32"/>
        </w:rPr>
        <w:t>&lt; 0.001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Pr="00D54DDF">
        <w:rPr>
          <w:rFonts w:asciiTheme="majorBidi" w:hAnsiTheme="majorBidi" w:cstheme="majorBidi"/>
          <w:sz w:val="32"/>
          <w:szCs w:val="32"/>
        </w:rPr>
        <w:t>r = 0.692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Pr="00D54DDF">
        <w:rPr>
          <w:rFonts w:asciiTheme="majorBidi" w:hAnsiTheme="majorBidi" w:cstheme="majorBidi"/>
          <w:sz w:val="32"/>
          <w:szCs w:val="32"/>
        </w:rPr>
        <w:t>p-value &lt; 0.001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Pr="00D54DDF">
        <w:rPr>
          <w:rFonts w:asciiTheme="majorBidi" w:hAnsiTheme="majorBidi" w:cstheme="majorBidi"/>
          <w:sz w:val="32"/>
          <w:szCs w:val="32"/>
        </w:rPr>
        <w:t>r = 0.632</w:t>
      </w:r>
      <w:r w:rsidRPr="00D54DDF">
        <w:rPr>
          <w:rFonts w:asciiTheme="majorBidi" w:hAnsiTheme="majorBidi" w:cstheme="majorBidi"/>
          <w:sz w:val="32"/>
          <w:szCs w:val="32"/>
          <w:cs/>
        </w:rPr>
        <w:t>,</w:t>
      </w:r>
      <w:r w:rsidRPr="00D54DDF">
        <w:rPr>
          <w:rFonts w:asciiTheme="majorBidi" w:hAnsiTheme="majorBidi" w:cstheme="majorBidi"/>
          <w:sz w:val="32"/>
          <w:szCs w:val="32"/>
        </w:rPr>
        <w:t xml:space="preserve"> p-value &lt; 0.001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ตามลำดับ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) </w:t>
      </w:r>
      <w:r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Pr="00EA1812">
        <w:rPr>
          <w:rFonts w:ascii="AngsanaUPC" w:hAnsi="AngsanaUPC" w:cs="AngsanaUPC"/>
          <w:sz w:val="32"/>
          <w:szCs w:val="32"/>
          <w:cs/>
        </w:rPr>
        <w:t>ตัวแปรอิสระที่มีผลต่อ</w:t>
      </w:r>
      <w:r w:rsidRPr="00D54DDF">
        <w:rPr>
          <w:rFonts w:asciiTheme="majorBidi" w:hAnsiTheme="majorBidi" w:cstheme="majorBidi"/>
          <w:sz w:val="32"/>
          <w:szCs w:val="32"/>
          <w:cs/>
        </w:rPr>
        <w:t>การบริหารความเสี่ยง คือ ปัจจัยค้ำจุนด้านสถานภาพของวิชาชีพ (</w:t>
      </w:r>
      <w:r w:rsidRPr="00D54DDF">
        <w:rPr>
          <w:rFonts w:asciiTheme="majorBidi" w:hAnsiTheme="majorBidi" w:cstheme="majorBidi"/>
          <w:sz w:val="32"/>
          <w:szCs w:val="32"/>
        </w:rPr>
        <w:t>p-value = 0.003</w:t>
      </w:r>
      <w:r w:rsidRPr="00D54DDF">
        <w:rPr>
          <w:rFonts w:asciiTheme="majorBidi" w:hAnsiTheme="majorBidi" w:cstheme="majorBidi"/>
          <w:sz w:val="32"/>
          <w:szCs w:val="32"/>
          <w:cs/>
        </w:rPr>
        <w:t>) ปัจจัยจูงใจด้านความรับผิดชอบ</w:t>
      </w:r>
      <w:r w:rsidRPr="00D54DDF">
        <w:rPr>
          <w:rFonts w:asciiTheme="majorBidi" w:hAnsiTheme="majorBidi" w:cstheme="majorBidi"/>
          <w:sz w:val="32"/>
          <w:szCs w:val="32"/>
        </w:rPr>
        <w:t xml:space="preserve"> </w:t>
      </w:r>
      <w:r w:rsidRPr="00D54DDF">
        <w:rPr>
          <w:rFonts w:asciiTheme="majorBidi" w:hAnsiTheme="majorBidi" w:cstheme="majorBidi"/>
          <w:sz w:val="32"/>
          <w:szCs w:val="32"/>
          <w:cs/>
        </w:rPr>
        <w:t>(</w:t>
      </w:r>
      <w:r w:rsidRPr="00D54DDF">
        <w:rPr>
          <w:rFonts w:asciiTheme="majorBidi" w:hAnsiTheme="majorBidi" w:cstheme="majorBidi"/>
          <w:sz w:val="32"/>
          <w:szCs w:val="32"/>
        </w:rPr>
        <w:t>p-value = 0.009</w:t>
      </w:r>
      <w:r w:rsidRPr="00D54DDF">
        <w:rPr>
          <w:rFonts w:asciiTheme="majorBidi" w:hAnsiTheme="majorBidi" w:cstheme="majorBidi"/>
          <w:sz w:val="32"/>
          <w:szCs w:val="32"/>
          <w:cs/>
        </w:rPr>
        <w:t>) ปัจจัยจูงใจด้านความสำเร็จในการทำงาน (</w:t>
      </w:r>
      <w:r w:rsidRPr="00D54DDF">
        <w:rPr>
          <w:rFonts w:asciiTheme="majorBidi" w:hAnsiTheme="majorBidi" w:cstheme="majorBidi"/>
          <w:sz w:val="32"/>
          <w:szCs w:val="32"/>
        </w:rPr>
        <w:t>p-value = 0.010</w:t>
      </w:r>
      <w:r w:rsidRPr="00D54DDF">
        <w:rPr>
          <w:rFonts w:asciiTheme="majorBidi" w:hAnsiTheme="majorBidi" w:cstheme="majorBidi"/>
          <w:sz w:val="32"/>
          <w:szCs w:val="32"/>
          <w:cs/>
        </w:rPr>
        <w:t>) ปัจจัยค้ำจุนด้านความสัมพันธ์ระหว่างบุคคล (</w:t>
      </w:r>
      <w:r w:rsidRPr="00D54DDF">
        <w:rPr>
          <w:rFonts w:asciiTheme="majorBidi" w:hAnsiTheme="majorBidi" w:cstheme="majorBidi"/>
          <w:sz w:val="32"/>
          <w:szCs w:val="32"/>
        </w:rPr>
        <w:t>p-value = 0.014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) โดยมีระดับนัยสำคัญทางสถิติที่ระดับ </w:t>
      </w:r>
      <w:r w:rsidRPr="00D54DDF">
        <w:rPr>
          <w:rFonts w:asciiTheme="majorBidi" w:hAnsiTheme="majorBidi" w:cstheme="majorBidi"/>
          <w:sz w:val="32"/>
          <w:szCs w:val="32"/>
        </w:rPr>
        <w:t xml:space="preserve">0.05 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ซึ่งตัวแปรทั้ง </w:t>
      </w:r>
      <w:r w:rsidRPr="00D54DDF">
        <w:rPr>
          <w:rFonts w:asciiTheme="majorBidi" w:hAnsiTheme="majorBidi" w:cstheme="majorBidi"/>
          <w:sz w:val="32"/>
          <w:szCs w:val="32"/>
        </w:rPr>
        <w:t xml:space="preserve">4 </w:t>
      </w:r>
      <w:r w:rsidRPr="00D54DDF">
        <w:rPr>
          <w:rFonts w:asciiTheme="majorBidi" w:hAnsiTheme="majorBidi" w:cstheme="majorBidi"/>
          <w:sz w:val="32"/>
          <w:szCs w:val="32"/>
          <w:cs/>
        </w:rPr>
        <w:t>ตัว สามารถร่วมกันพยากรณ์การบริหารความเสี่ยงของบุคลากร ได้ร้อยละ</w:t>
      </w:r>
      <w:r w:rsidRPr="00D54DDF">
        <w:rPr>
          <w:rFonts w:asciiTheme="majorBidi" w:hAnsiTheme="majorBidi" w:cstheme="majorBidi"/>
          <w:sz w:val="32"/>
          <w:szCs w:val="32"/>
        </w:rPr>
        <w:t xml:space="preserve"> 56.4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 ปัญหาอุปสรรค</w:t>
      </w:r>
      <w:r>
        <w:rPr>
          <w:rFonts w:asciiTheme="majorBidi" w:hAnsiTheme="majorBidi" w:cstheme="majorBidi" w:hint="cs"/>
          <w:sz w:val="32"/>
          <w:szCs w:val="32"/>
          <w:cs/>
        </w:rPr>
        <w:t>ที่พบ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ส่วนใหญ่ คือ แรงจูงใจในการบริหารความเสี่ยง ร้อยละ </w:t>
      </w:r>
      <w:r w:rsidRPr="00D54DDF">
        <w:rPr>
          <w:rFonts w:asciiTheme="majorBidi" w:hAnsiTheme="majorBidi" w:cstheme="majorBidi"/>
          <w:sz w:val="32"/>
          <w:szCs w:val="32"/>
        </w:rPr>
        <w:t>96.7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และการให้</w:t>
      </w:r>
      <w:r w:rsidRPr="00D54DDF">
        <w:rPr>
          <w:rFonts w:asciiTheme="majorBidi" w:hAnsiTheme="majorBidi" w:cstheme="majorBidi"/>
          <w:sz w:val="32"/>
          <w:szCs w:val="32"/>
          <w:cs/>
        </w:rPr>
        <w:t>ข้อเสนอแนะ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Pr="00D54DDF">
        <w:rPr>
          <w:rFonts w:asciiTheme="majorBidi" w:hAnsiTheme="majorBidi" w:cstheme="majorBidi"/>
          <w:sz w:val="32"/>
          <w:szCs w:val="32"/>
          <w:cs/>
        </w:rPr>
        <w:t>แรงจูงใจ</w:t>
      </w:r>
      <w:r>
        <w:rPr>
          <w:rFonts w:asciiTheme="majorBidi" w:hAnsiTheme="majorBidi" w:cstheme="majorBidi" w:hint="cs"/>
          <w:sz w:val="32"/>
          <w:szCs w:val="32"/>
          <w:cs/>
        </w:rPr>
        <w:t>มากที่สุด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 ร้อยละ</w:t>
      </w:r>
      <w:r w:rsidRPr="00D54DDF">
        <w:rPr>
          <w:rFonts w:asciiTheme="majorBidi" w:hAnsiTheme="majorBidi" w:cstheme="majorBidi"/>
          <w:sz w:val="32"/>
          <w:szCs w:val="32"/>
        </w:rPr>
        <w:t xml:space="preserve"> 83.3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C7A93">
        <w:rPr>
          <w:rFonts w:asciiTheme="majorBidi" w:hAnsiTheme="majorBidi" w:cstheme="majorBidi" w:hint="cs"/>
          <w:sz w:val="32"/>
          <w:szCs w:val="32"/>
          <w:cs/>
        </w:rPr>
        <w:t>ข้อเสนอแนะที่ได้จากการวิจัย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D54DDF">
        <w:rPr>
          <w:rFonts w:asciiTheme="majorBidi" w:hAnsiTheme="majorBidi" w:cstheme="majorBidi"/>
          <w:sz w:val="32"/>
          <w:szCs w:val="32"/>
          <w:cs/>
        </w:rPr>
        <w:t>โรงพยาบาลควรสนับสนุนให้บุคลากรระดับผู้ปฏิบัติ</w:t>
      </w:r>
      <w:r>
        <w:rPr>
          <w:rFonts w:asciiTheme="majorBidi" w:hAnsiTheme="majorBidi" w:cstheme="majorBidi"/>
          <w:sz w:val="32"/>
          <w:szCs w:val="32"/>
          <w:cs/>
        </w:rPr>
        <w:t>งาน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ได้ร่วมประสานการบริหารความเสี่ยงในแผนกงาน </w:t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>
        <w:rPr>
          <w:rFonts w:asciiTheme="majorBidi" w:hAnsiTheme="majorBidi" w:cstheme="majorBidi"/>
          <w:sz w:val="32"/>
          <w:szCs w:val="32"/>
          <w:cs/>
        </w:rPr>
        <w:t>กำหน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  <w:r w:rsidRPr="00D54DDF">
        <w:rPr>
          <w:rFonts w:asciiTheme="majorBidi" w:hAnsiTheme="majorBidi" w:cstheme="majorBidi"/>
          <w:sz w:val="32"/>
          <w:szCs w:val="32"/>
          <w:cs/>
        </w:rPr>
        <w:t>ให้เป็นส่วนหนึ่งของภาระงานปกติ</w:t>
      </w:r>
      <w:r>
        <w:rPr>
          <w:rFonts w:asciiTheme="majorBidi" w:hAnsiTheme="majorBidi" w:cstheme="majorBidi" w:hint="cs"/>
          <w:sz w:val="32"/>
          <w:szCs w:val="32"/>
          <w:cs/>
        </w:rPr>
        <w:t>ตลอดจนการพัฒนาสมรรถนะ</w:t>
      </w:r>
      <w:r w:rsidRPr="00D54DDF">
        <w:rPr>
          <w:rFonts w:asciiTheme="majorBidi" w:hAnsiTheme="majorBidi" w:cstheme="majorBidi"/>
          <w:sz w:val="32"/>
          <w:szCs w:val="32"/>
          <w:cs/>
        </w:rPr>
        <w:t xml:space="preserve"> เช่นให้มีการอบรม หรือประชุมอย่างสม่ำเสมอ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CC791A">
        <w:rPr>
          <w:rFonts w:asciiTheme="majorBidi" w:hAnsiTheme="majorBidi" w:cstheme="majorBidi" w:hint="cs"/>
          <w:sz w:val="32"/>
          <w:szCs w:val="32"/>
          <w:cs/>
        </w:rPr>
        <w:t>ควรนำผลการดำเนินงานบริหารความเสี่ยง มาประกอบการพิจารณาความดีความชอบ หรือสนับสนุนเงินค่าตอบแทนพิเศษ</w:t>
      </w:r>
      <w:r w:rsidRPr="00CC791A">
        <w:rPr>
          <w:rFonts w:asciiTheme="majorBidi" w:hAnsiTheme="majorBidi" w:cstheme="majorBidi"/>
          <w:sz w:val="32"/>
          <w:szCs w:val="32"/>
          <w:cs/>
        </w:rPr>
        <w:t xml:space="preserve"> เพื่อกระตุ้นให้เกิดความร่วมมือ</w:t>
      </w:r>
      <w:r w:rsidRPr="00CC791A">
        <w:rPr>
          <w:rFonts w:asciiTheme="majorBidi" w:hAnsiTheme="majorBidi" w:cstheme="majorBidi" w:hint="cs"/>
          <w:sz w:val="32"/>
          <w:szCs w:val="32"/>
          <w:cs/>
        </w:rPr>
        <w:t>และสร้างแรงจูงใจ</w:t>
      </w:r>
    </w:p>
    <w:p w:rsidR="00004D87" w:rsidRDefault="00004D87"/>
    <w:sectPr w:rsidR="00004D87" w:rsidSect="00167EC4">
      <w:headerReference w:type="default" r:id="rId4"/>
      <w:pgSz w:w="11906" w:h="16838" w:code="9"/>
      <w:pgMar w:top="1985" w:right="1418" w:bottom="1418" w:left="1985" w:header="709" w:footer="709" w:gutter="0"/>
      <w:pgNumType w:start="96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35811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EA0146" w:rsidRDefault="00CC74FD">
        <w:pPr>
          <w:pStyle w:val="Header"/>
          <w:jc w:val="right"/>
        </w:pPr>
      </w:p>
      <w:p w:rsidR="00EA0146" w:rsidRDefault="00CC74FD">
        <w:pPr>
          <w:pStyle w:val="Header"/>
          <w:jc w:val="right"/>
        </w:pPr>
      </w:p>
      <w:p w:rsidR="00EA0146" w:rsidRPr="00A71681" w:rsidRDefault="00CC74FD">
        <w:pPr>
          <w:pStyle w:val="Header"/>
          <w:jc w:val="right"/>
          <w:rPr>
            <w:rFonts w:asciiTheme="majorBidi" w:hAnsiTheme="majorBidi" w:cstheme="majorBidi"/>
            <w:sz w:val="32"/>
            <w:szCs w:val="32"/>
          </w:rPr>
        </w:pPr>
        <w:r w:rsidRPr="00A71681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A71681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A71681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Pr="008D5067">
          <w:rPr>
            <w:rFonts w:asciiTheme="majorBidi" w:hAnsiTheme="majorBidi" w:cs="Angsana New"/>
            <w:noProof/>
            <w:sz w:val="32"/>
            <w:szCs w:val="32"/>
            <w:cs/>
            <w:lang w:val="th-TH"/>
          </w:rPr>
          <w:t>97</w:t>
        </w:r>
        <w:r w:rsidRPr="00A71681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EA0146" w:rsidRDefault="00CC74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74FD"/>
    <w:rsid w:val="00004D87"/>
    <w:rsid w:val="002E4217"/>
    <w:rsid w:val="00607534"/>
    <w:rsid w:val="009161AA"/>
    <w:rsid w:val="00C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FD"/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cs="Cordia New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2014-09-03T08:30:00Z</dcterms:created>
  <dcterms:modified xsi:type="dcterms:W3CDTF">2014-09-03T08:31:00Z</dcterms:modified>
</cp:coreProperties>
</file>