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ECC" w:rsidRPr="004C7DE3" w:rsidRDefault="000A4ECC" w:rsidP="000A4ECC">
      <w:pPr>
        <w:pStyle w:val="Title"/>
        <w:jc w:val="left"/>
        <w:rPr>
          <w:rFonts w:asciiTheme="majorBidi" w:hAnsiTheme="majorBidi" w:cstheme="majorBidi"/>
          <w:b w:val="0"/>
          <w:bCs w:val="0"/>
        </w:rPr>
      </w:pPr>
      <w:r w:rsidRPr="004C7DE3">
        <w:rPr>
          <w:rFonts w:ascii="Angsana New" w:hAnsi="Angsana New" w:hint="cs"/>
          <w:cs/>
          <w:lang w:bidi="th-TH"/>
        </w:rPr>
        <w:t>ชื่อเรื่อง</w:t>
      </w:r>
      <w:r w:rsidRPr="00F07C36">
        <w:rPr>
          <w:rFonts w:ascii="Angsana New" w:hAnsi="Angsana New" w:hint="cs"/>
          <w:cs/>
        </w:rPr>
        <w:t xml:space="preserve"> </w:t>
      </w:r>
      <w:r w:rsidRPr="00F07C36">
        <w:rPr>
          <w:rFonts w:ascii="Angsana New" w:hAnsi="Angsana New"/>
        </w:rPr>
        <w:t>:</w:t>
      </w:r>
      <w:r>
        <w:rPr>
          <w:rFonts w:ascii="Angsana New" w:hAnsi="Angsana New"/>
        </w:rPr>
        <w:t xml:space="preserve"> </w:t>
      </w:r>
      <w:r w:rsidRPr="004C7DE3">
        <w:rPr>
          <w:rFonts w:asciiTheme="majorBidi" w:hAnsiTheme="majorBidi" w:cstheme="majorBidi"/>
          <w:b w:val="0"/>
          <w:bCs w:val="0"/>
          <w:cs/>
          <w:lang w:bidi="th-TH"/>
        </w:rPr>
        <w:t>การประเมินผลโครงการผ่าตัดต้อกระจกเชิงรุกในระบบหลักประกันสุขภาพถ้วนหน้า</w:t>
      </w:r>
      <w:r w:rsidRPr="004C7DE3">
        <w:rPr>
          <w:rFonts w:asciiTheme="majorBidi" w:hAnsiTheme="majorBidi" w:cstheme="majorBidi"/>
          <w:b w:val="0"/>
          <w:bCs w:val="0"/>
          <w:cs/>
        </w:rPr>
        <w:t xml:space="preserve"> </w:t>
      </w:r>
    </w:p>
    <w:p w:rsidR="000A4ECC" w:rsidRPr="000909A8" w:rsidRDefault="000A4ECC" w:rsidP="000A4ECC">
      <w:pPr>
        <w:pStyle w:val="Title"/>
        <w:jc w:val="left"/>
        <w:rPr>
          <w:rFonts w:asciiTheme="majorBidi" w:hAnsiTheme="majorBidi" w:cstheme="majorBidi"/>
          <w:b w:val="0"/>
          <w:bCs w:val="0"/>
        </w:rPr>
      </w:pPr>
      <w:r>
        <w:rPr>
          <w:rFonts w:asciiTheme="majorBidi" w:hAnsiTheme="majorBidi" w:cstheme="majorBidi" w:hint="cs"/>
          <w:b w:val="0"/>
          <w:bCs w:val="0"/>
          <w:cs/>
        </w:rPr>
        <w:t xml:space="preserve">              </w:t>
      </w:r>
      <w:r w:rsidRPr="004C7DE3">
        <w:rPr>
          <w:rFonts w:asciiTheme="majorBidi" w:hAnsiTheme="majorBidi" w:cstheme="majorBidi"/>
          <w:b w:val="0"/>
          <w:bCs w:val="0"/>
          <w:cs/>
          <w:lang w:bidi="th-TH"/>
        </w:rPr>
        <w:t>โรงพยาบาลธวัชบุรี</w:t>
      </w:r>
      <w:r w:rsidRPr="004C7DE3">
        <w:rPr>
          <w:rFonts w:asciiTheme="majorBidi" w:hAnsiTheme="majorBidi" w:cstheme="majorBidi"/>
          <w:b w:val="0"/>
          <w:bCs w:val="0"/>
          <w:cs/>
        </w:rPr>
        <w:t xml:space="preserve"> </w:t>
      </w:r>
      <w:r w:rsidRPr="004C7DE3">
        <w:rPr>
          <w:rFonts w:asciiTheme="majorBidi" w:hAnsiTheme="majorBidi" w:cstheme="majorBidi"/>
          <w:b w:val="0"/>
          <w:bCs w:val="0"/>
          <w:cs/>
          <w:lang w:bidi="th-TH"/>
        </w:rPr>
        <w:t>อำเภอธวัชบุรี</w:t>
      </w:r>
      <w:r w:rsidRPr="004C7DE3">
        <w:rPr>
          <w:rFonts w:asciiTheme="majorBidi" w:hAnsiTheme="majorBidi" w:cstheme="majorBidi"/>
          <w:b w:val="0"/>
          <w:bCs w:val="0"/>
          <w:cs/>
        </w:rPr>
        <w:t xml:space="preserve"> </w:t>
      </w:r>
      <w:r>
        <w:rPr>
          <w:rFonts w:asciiTheme="majorBidi" w:hAnsiTheme="majorBidi" w:cstheme="majorBidi" w:hint="cs"/>
          <w:b w:val="0"/>
          <w:bCs w:val="0"/>
          <w:cs/>
        </w:rPr>
        <w:t xml:space="preserve"> </w:t>
      </w:r>
      <w:r w:rsidRPr="004C7DE3">
        <w:rPr>
          <w:rFonts w:asciiTheme="majorBidi" w:hAnsiTheme="majorBidi" w:cstheme="majorBidi"/>
          <w:b w:val="0"/>
          <w:bCs w:val="0"/>
          <w:cs/>
          <w:lang w:bidi="th-TH"/>
        </w:rPr>
        <w:t>จังหวัดร้อยเอ็ด</w:t>
      </w:r>
    </w:p>
    <w:p w:rsidR="000A4ECC" w:rsidRDefault="000A4ECC" w:rsidP="000A4ECC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ผู้วิจัย</w:t>
      </w:r>
      <w:r>
        <w:rPr>
          <w:rFonts w:ascii="Angsana New" w:hAnsi="Angsana New" w:cs="Angsana New"/>
          <w:sz w:val="32"/>
          <w:szCs w:val="32"/>
        </w:rPr>
        <w:t xml:space="preserve">   </w:t>
      </w:r>
      <w:r w:rsidRPr="00F07C36">
        <w:rPr>
          <w:rFonts w:ascii="Angsana New" w:hAnsi="Angsana New" w:cs="Angsana New"/>
          <w:sz w:val="32"/>
          <w:szCs w:val="32"/>
        </w:rPr>
        <w:t xml:space="preserve">: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proofErr w:type="gramStart"/>
      <w:r>
        <w:rPr>
          <w:rFonts w:ascii="Angsana New" w:hAnsi="Angsana New" w:cs="Angsana New" w:hint="cs"/>
          <w:sz w:val="32"/>
          <w:szCs w:val="32"/>
          <w:cs/>
        </w:rPr>
        <w:t>นางสาวนิรัฐฐา  ยะราไสย์</w:t>
      </w:r>
      <w:proofErr w:type="gramEnd"/>
    </w:p>
    <w:p w:rsidR="000A4ECC" w:rsidRDefault="000A4ECC" w:rsidP="000A4ECC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</w:t>
      </w:r>
      <w:r w:rsidRPr="00F07C36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0A4ECC" w:rsidRDefault="000A4ECC" w:rsidP="000A4EC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</w:t>
      </w:r>
      <w:r w:rsidRPr="0015046D">
        <w:rPr>
          <w:rFonts w:ascii="Angsana New" w:hAnsi="Angsana New" w:cs="Angsana New" w:hint="cs"/>
          <w:sz w:val="32"/>
          <w:szCs w:val="32"/>
          <w:cs/>
        </w:rPr>
        <w:t>การวิจั</w:t>
      </w:r>
      <w:r>
        <w:rPr>
          <w:rFonts w:ascii="Angsana New" w:hAnsi="Angsana New" w:cs="Angsana New" w:hint="cs"/>
          <w:sz w:val="32"/>
          <w:szCs w:val="32"/>
          <w:cs/>
        </w:rPr>
        <w:t xml:space="preserve">ยครั้งนี้เป็นการวิจับเชิงพรรณนา </w:t>
      </w:r>
      <w:r w:rsidRPr="00B2226E">
        <w:rPr>
          <w:rFonts w:asciiTheme="majorBidi" w:hAnsiTheme="majorBidi" w:cstheme="majorBidi"/>
          <w:sz w:val="32"/>
          <w:szCs w:val="32"/>
          <w:cs/>
        </w:rPr>
        <w:t>ประเมินผลการดำเนินโครงการผ่าตัดต้อกระจกเชิงรุกในระบบหลักประกันสุขภาพถ้วนหน้า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ด้าน</w:t>
      </w:r>
      <w:r w:rsidRPr="00B2226E">
        <w:rPr>
          <w:rFonts w:asciiTheme="majorBidi" w:hAnsiTheme="majorBidi" w:cstheme="majorBidi"/>
          <w:sz w:val="32"/>
          <w:szCs w:val="32"/>
          <w:cs/>
        </w:rPr>
        <w:t>การเข้าถึงบริการ ลดการรอคิว และเพิ่มคุณภาพการรักษาที่ถูกต้อง ทันท่วงที ลดภาวะแทรกซ้อน และความพิการ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Pr="00B2226E">
        <w:rPr>
          <w:rFonts w:asciiTheme="majorBidi" w:hAnsiTheme="majorBidi" w:cstheme="majorBidi"/>
          <w:sz w:val="32"/>
          <w:szCs w:val="32"/>
          <w:cs/>
        </w:rPr>
        <w:t>ประเมินความครอบคลุมพื้นที่และมาตรฐานระบบการจัดบริการแก่ผู้ป่วยที่มีปัญหาด้านสายตา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>กลุ่มตัวอย่างที่ใช้ในการวิจัยครั้งนี้ คือ</w:t>
      </w:r>
      <w:r w:rsidRPr="00B2226E">
        <w:rPr>
          <w:rFonts w:asciiTheme="majorBidi" w:eastAsia="AngsanaNew-Bold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/>
          <w:sz w:val="32"/>
          <w:szCs w:val="32"/>
          <w:cs/>
        </w:rPr>
        <w:t>เจ้าหน้าที่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รพ.</w:t>
      </w:r>
      <w:r w:rsidRPr="00B2226E">
        <w:rPr>
          <w:rFonts w:asciiTheme="majorBidi" w:eastAsia="AngsanaNew" w:hAnsiTheme="majorBidi" w:cstheme="majorBidi"/>
          <w:sz w:val="32"/>
          <w:szCs w:val="32"/>
          <w:cs/>
        </w:rPr>
        <w:t xml:space="preserve">ธวัชบุรี </w:t>
      </w:r>
      <w:r w:rsidRPr="00B2226E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2226E">
        <w:rPr>
          <w:rFonts w:asciiTheme="majorBidi" w:eastAsia="AngsanaNew" w:hAnsiTheme="majorBidi" w:cstheme="majorBidi"/>
          <w:sz w:val="32"/>
          <w:szCs w:val="32"/>
          <w:cs/>
        </w:rPr>
        <w:t>เจ้าหน</w:t>
      </w:r>
      <w:r>
        <w:rPr>
          <w:rFonts w:asciiTheme="majorBidi" w:eastAsia="AngsanaNew" w:hAnsiTheme="majorBidi" w:cstheme="majorBidi"/>
          <w:sz w:val="32"/>
          <w:szCs w:val="32"/>
          <w:cs/>
        </w:rPr>
        <w:t>้าที่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รพ.สต.</w:t>
      </w:r>
      <w:r w:rsidRPr="00B2226E">
        <w:rPr>
          <w:rFonts w:asciiTheme="majorBidi" w:eastAsia="AngsanaNew" w:hAnsiTheme="majorBidi" w:cstheme="majorBidi"/>
          <w:sz w:val="32"/>
          <w:szCs w:val="32"/>
          <w:cs/>
        </w:rPr>
        <w:t xml:space="preserve"> จำนวน</w:t>
      </w:r>
      <w:r>
        <w:rPr>
          <w:rFonts w:asciiTheme="majorBidi" w:eastAsia="AngsanaNew" w:hAnsiTheme="majorBidi" w:cstheme="majorBidi"/>
          <w:sz w:val="32"/>
          <w:szCs w:val="32"/>
        </w:rPr>
        <w:t xml:space="preserve"> 21</w:t>
      </w:r>
      <w:r w:rsidRPr="00B2226E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B2226E">
        <w:rPr>
          <w:rFonts w:asciiTheme="majorBidi" w:eastAsia="AngsanaNew" w:hAnsiTheme="majorBidi" w:cstheme="majorBidi"/>
          <w:sz w:val="32"/>
          <w:szCs w:val="32"/>
          <w:cs/>
        </w:rPr>
        <w:t>คน และ</w:t>
      </w:r>
      <w:r w:rsidRPr="00B2226E">
        <w:rPr>
          <w:rFonts w:asciiTheme="majorBidi" w:hAnsiTheme="majorBidi" w:cstheme="majorBidi"/>
          <w:sz w:val="32"/>
          <w:szCs w:val="32"/>
          <w:cs/>
        </w:rPr>
        <w:t>ผู้ป่วยที่ได้</w:t>
      </w:r>
      <w:r>
        <w:rPr>
          <w:rFonts w:asciiTheme="majorBidi" w:hAnsiTheme="majorBidi" w:cstheme="majorBidi"/>
          <w:sz w:val="32"/>
          <w:szCs w:val="32"/>
          <w:cs/>
        </w:rPr>
        <w:t>รับการผ่าตัดต้อกระจก</w:t>
      </w:r>
      <w:r w:rsidRPr="00B2226E">
        <w:rPr>
          <w:rFonts w:asciiTheme="majorBidi" w:hAnsiTheme="majorBidi" w:cstheme="majorBidi"/>
          <w:sz w:val="32"/>
          <w:szCs w:val="32"/>
          <w:cs/>
        </w:rPr>
        <w:t>ระหว่างวันที่</w:t>
      </w:r>
      <w:r>
        <w:rPr>
          <w:rFonts w:asciiTheme="majorBidi" w:hAnsiTheme="majorBidi" w:cstheme="majorBidi"/>
          <w:sz w:val="32"/>
          <w:szCs w:val="32"/>
        </w:rPr>
        <w:t xml:space="preserve"> 28-30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ก.ย.</w:t>
      </w:r>
      <w:r w:rsidRPr="00B222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2226E">
        <w:rPr>
          <w:rFonts w:asciiTheme="majorBidi" w:hAnsiTheme="majorBidi" w:cstheme="majorBidi"/>
          <w:sz w:val="32"/>
          <w:szCs w:val="32"/>
        </w:rPr>
        <w:t xml:space="preserve">2556 </w:t>
      </w:r>
      <w:r w:rsidRPr="00B2226E">
        <w:rPr>
          <w:rFonts w:asciiTheme="majorBidi" w:hAnsiTheme="majorBidi" w:cstheme="majorBidi"/>
          <w:sz w:val="32"/>
          <w:szCs w:val="32"/>
          <w:cs/>
        </w:rPr>
        <w:t xml:space="preserve">จำนวน </w:t>
      </w:r>
      <w:r w:rsidRPr="00B2226E">
        <w:rPr>
          <w:rFonts w:asciiTheme="majorBidi" w:hAnsiTheme="majorBidi" w:cstheme="majorBidi"/>
          <w:sz w:val="32"/>
          <w:szCs w:val="32"/>
        </w:rPr>
        <w:t>93</w:t>
      </w:r>
      <w:r w:rsidRPr="00B2226E">
        <w:rPr>
          <w:rFonts w:asciiTheme="majorBidi" w:hAnsiTheme="majorBidi" w:cstheme="majorBidi"/>
          <w:sz w:val="32"/>
          <w:szCs w:val="32"/>
          <w:cs/>
        </w:rPr>
        <w:t xml:space="preserve"> คน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เครื่องมือที่ใช้ในการวิจัย ได้แก่ แบบสอบถาม ประกอบด้วยข้อมูล  </w:t>
      </w:r>
      <w:r w:rsidRPr="00B2226E">
        <w:rPr>
          <w:rFonts w:asciiTheme="majorBidi" w:eastAsia="AngsanaNew" w:hAnsiTheme="majorBidi" w:cstheme="majorBidi"/>
          <w:sz w:val="32"/>
          <w:szCs w:val="32"/>
        </w:rPr>
        <w:t xml:space="preserve"> 2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ส่วน คือ ข้อมูลทั่วไป และ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>การ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>ประเมินผล</w:t>
      </w:r>
      <w:r>
        <w:rPr>
          <w:rFonts w:asciiTheme="majorBidi" w:eastAsia="AngsanaNew-Bold" w:hAnsiTheme="majorBidi" w:cstheme="majorBidi" w:hint="cs"/>
          <w:sz w:val="32"/>
          <w:szCs w:val="32"/>
          <w:cs/>
        </w:rPr>
        <w:t xml:space="preserve">เป็นมาตรส่วนประมาณค่า 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>ที่ผ่านการตรวจสอบคว</w:t>
      </w:r>
      <w:r>
        <w:rPr>
          <w:rFonts w:asciiTheme="majorBidi" w:eastAsia="AngsanaNew-Bold" w:hAnsiTheme="majorBidi" w:cstheme="majorBidi"/>
          <w:sz w:val="32"/>
          <w:szCs w:val="32"/>
          <w:cs/>
        </w:rPr>
        <w:t>ามตรงเชิงเนื้อหาจากผู้เชี่ยวชาญ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 xml:space="preserve"> ได้ค่าดัชนีความสอดคล้อง (</w:t>
      </w:r>
      <w:r>
        <w:rPr>
          <w:rFonts w:asciiTheme="majorBidi" w:eastAsia="AngsanaNew-Bold" w:hAnsiTheme="majorBidi" w:cstheme="majorBidi"/>
          <w:sz w:val="32"/>
          <w:szCs w:val="32"/>
        </w:rPr>
        <w:t>IOC</w:t>
      </w:r>
      <w:r w:rsidRPr="00B2226E">
        <w:rPr>
          <w:rFonts w:asciiTheme="majorBidi" w:eastAsia="AngsanaNew-Bold" w:hAnsiTheme="majorBidi" w:cstheme="majorBidi"/>
          <w:sz w:val="32"/>
          <w:szCs w:val="32"/>
        </w:rPr>
        <w:t xml:space="preserve">) 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 xml:space="preserve">อยู่ระหว่าง </w:t>
      </w:r>
      <w:r>
        <w:rPr>
          <w:rFonts w:asciiTheme="majorBidi" w:eastAsia="AngsanaNew-Bold" w:hAnsiTheme="majorBidi" w:cstheme="majorBidi"/>
          <w:sz w:val="32"/>
          <w:szCs w:val="32"/>
        </w:rPr>
        <w:t xml:space="preserve"> </w:t>
      </w:r>
      <w:r w:rsidRPr="00B2226E">
        <w:rPr>
          <w:rFonts w:asciiTheme="majorBidi" w:eastAsia="AngsanaNew-Bold" w:hAnsiTheme="majorBidi" w:cstheme="majorBidi"/>
          <w:sz w:val="32"/>
          <w:szCs w:val="32"/>
        </w:rPr>
        <w:t xml:space="preserve">0.67 – 1.00 </w:t>
      </w:r>
      <w:r w:rsidRPr="00B2226E">
        <w:rPr>
          <w:rFonts w:asciiTheme="majorBidi" w:eastAsia="AngsanaNew-Bold" w:hAnsiTheme="majorBidi" w:cstheme="majorBidi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เก็บรวบรวมข้อมูลโดยการสัมภาษณ์กลุ่มตัวอย่าง ระหว่างวันที่  </w:t>
      </w:r>
      <w:r>
        <w:rPr>
          <w:rFonts w:asciiTheme="majorBidi" w:eastAsia="AngsanaNew" w:hAnsiTheme="majorBidi" w:cstheme="majorBidi"/>
          <w:sz w:val="32"/>
          <w:szCs w:val="32"/>
        </w:rPr>
        <w:t>5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eastAsia="AngsanaNew" w:hAnsiTheme="majorBidi" w:cstheme="majorBidi"/>
          <w:sz w:val="32"/>
          <w:szCs w:val="32"/>
        </w:rPr>
        <w:t xml:space="preserve">– 30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มิถุนายน </w:t>
      </w:r>
      <w:r>
        <w:rPr>
          <w:rFonts w:asciiTheme="majorBidi" w:eastAsia="AngsanaNew" w:hAnsiTheme="majorBidi" w:cstheme="majorBidi"/>
          <w:sz w:val="32"/>
          <w:szCs w:val="32"/>
        </w:rPr>
        <w:t xml:space="preserve">2557 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วิเคราะห์ข้อมูลโดยใช้สถิติเชิงพรรณา ได้แก่ ร้อยละ ค่าเฉลี่ย ส่วนเบี่ยงเบนมาตรฐาน ผลการวิจัยมีดังต่อไปนี้ </w:t>
      </w:r>
    </w:p>
    <w:p w:rsidR="000A4ECC" w:rsidRPr="00DA1F19" w:rsidRDefault="000A4ECC" w:rsidP="000A4ECC">
      <w:pPr>
        <w:pStyle w:val="NoSpacing"/>
        <w:jc w:val="both"/>
        <w:rPr>
          <w:rFonts w:asciiTheme="majorBidi" w:hAnsiTheme="majorBidi" w:cstheme="majorBidi"/>
          <w:sz w:val="32"/>
        </w:rPr>
      </w:pPr>
      <w:r>
        <w:rPr>
          <w:rFonts w:asciiTheme="majorBidi" w:eastAsia="AngsanaNew" w:hAnsiTheme="majorBidi" w:cstheme="majorBidi" w:hint="cs"/>
          <w:sz w:val="32"/>
          <w:cs/>
        </w:rPr>
        <w:t xml:space="preserve">            </w:t>
      </w:r>
      <w:r w:rsidRPr="00BD4BFC">
        <w:rPr>
          <w:rFonts w:asciiTheme="majorBidi" w:hAnsiTheme="majorBidi" w:cstheme="majorBidi" w:hint="cs"/>
          <w:sz w:val="32"/>
          <w:cs/>
          <w:lang w:bidi="th-TH"/>
        </w:rPr>
        <w:t>ผู้ป่วยผ่าตัดต้อกระจก</w:t>
      </w:r>
      <w:r>
        <w:rPr>
          <w:rFonts w:asciiTheme="majorBidi" w:hAnsiTheme="majorBidi" w:cstheme="majorBidi" w:hint="cs"/>
          <w:sz w:val="32"/>
          <w:cs/>
          <w:lang w:bidi="th-TH"/>
        </w:rPr>
        <w:t>ส่วนใหญ่เป็นเพศหญิง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>54.8 ,</w:t>
      </w:r>
      <w:r>
        <w:rPr>
          <w:rFonts w:asciiTheme="majorBidi" w:hAnsiTheme="majorBidi" w:cstheme="majorBidi" w:hint="cs"/>
          <w:sz w:val="32"/>
          <w:cs/>
          <w:lang w:bidi="th-TH"/>
        </w:rPr>
        <w:t>มีอายุระหว่าง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65 – 69 </w:t>
      </w:r>
      <w:r>
        <w:rPr>
          <w:rFonts w:asciiTheme="majorBidi" w:hAnsiTheme="majorBidi" w:cstheme="majorBidi" w:hint="cs"/>
          <w:sz w:val="32"/>
          <w:cs/>
          <w:lang w:bidi="th-TH"/>
        </w:rPr>
        <w:t>ปี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28.0 </w:t>
      </w:r>
      <w:r>
        <w:rPr>
          <w:rFonts w:asciiTheme="majorBidi" w:hAnsiTheme="majorBidi" w:cstheme="majorBidi" w:hint="cs"/>
          <w:sz w:val="32"/>
          <w:cs/>
        </w:rPr>
        <w:t xml:space="preserve">, </w:t>
      </w:r>
      <w:r>
        <w:rPr>
          <w:rFonts w:asciiTheme="majorBidi" w:hAnsiTheme="majorBidi" w:cstheme="majorBidi" w:hint="cs"/>
          <w:sz w:val="32"/>
          <w:cs/>
          <w:lang w:bidi="th-TH"/>
        </w:rPr>
        <w:t>มีสถานภาพสมรสคู่มากถึงร้อยละ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78.5, </w:t>
      </w:r>
      <w:r>
        <w:rPr>
          <w:rFonts w:asciiTheme="majorBidi" w:hAnsiTheme="majorBidi" w:cstheme="majorBidi" w:hint="cs"/>
          <w:sz w:val="32"/>
          <w:cs/>
          <w:lang w:bidi="th-TH"/>
        </w:rPr>
        <w:t>ส่วนใหญ่จบการศึกษาระดับประถมศึกษา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94.6,  </w:t>
      </w:r>
      <w:r>
        <w:rPr>
          <w:rFonts w:asciiTheme="majorBidi" w:hAnsiTheme="majorBidi" w:cstheme="majorBidi" w:hint="cs"/>
          <w:sz w:val="32"/>
          <w:cs/>
          <w:lang w:bidi="th-TH"/>
        </w:rPr>
        <w:t>ประกอบอาชีพเกษตรกรรมมากที่สุด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63.4 , </w:t>
      </w:r>
      <w:r>
        <w:rPr>
          <w:rFonts w:asciiTheme="majorBidi" w:hAnsiTheme="majorBidi" w:cstheme="majorBidi" w:hint="cs"/>
          <w:sz w:val="32"/>
          <w:cs/>
          <w:lang w:bidi="th-TH"/>
        </w:rPr>
        <w:t>มีรายได้เฉลี่ย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1,000 – 3,000 </w:t>
      </w:r>
      <w:r>
        <w:rPr>
          <w:rFonts w:asciiTheme="majorBidi" w:hAnsiTheme="majorBidi" w:cstheme="majorBidi" w:hint="cs"/>
          <w:sz w:val="32"/>
          <w:cs/>
        </w:rPr>
        <w:t xml:space="preserve">/ </w:t>
      </w:r>
      <w:r>
        <w:rPr>
          <w:rFonts w:asciiTheme="majorBidi" w:hAnsiTheme="majorBidi" w:cstheme="majorBidi" w:hint="cs"/>
          <w:sz w:val="32"/>
          <w:cs/>
          <w:lang w:bidi="th-TH"/>
        </w:rPr>
        <w:t>เดือน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มากที่สุด</w:t>
      </w:r>
      <w:r>
        <w:rPr>
          <w:rFonts w:asciiTheme="majorBidi" w:hAnsiTheme="majorBidi" w:cstheme="majorBidi" w:hint="cs"/>
          <w:sz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71.0 , </w:t>
      </w:r>
      <w:r>
        <w:rPr>
          <w:rFonts w:asciiTheme="majorBidi" w:hAnsiTheme="majorBidi" w:cstheme="majorBidi" w:hint="cs"/>
          <w:sz w:val="32"/>
          <w:cs/>
          <w:lang w:bidi="th-TH"/>
        </w:rPr>
        <w:t>จำนวนสมาชิกในครอบครัว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2 -4 </w:t>
      </w:r>
      <w:r>
        <w:rPr>
          <w:rFonts w:asciiTheme="majorBidi" w:hAnsiTheme="majorBidi" w:cstheme="majorBidi" w:hint="cs"/>
          <w:sz w:val="32"/>
          <w:cs/>
          <w:lang w:bidi="th-TH"/>
        </w:rPr>
        <w:t>คน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69.9 </w:t>
      </w:r>
      <w:r>
        <w:rPr>
          <w:rFonts w:asciiTheme="majorBidi" w:hAnsiTheme="majorBidi" w:cstheme="majorBidi" w:hint="cs"/>
          <w:sz w:val="32"/>
          <w:cs/>
          <w:lang w:bidi="th-TH"/>
        </w:rPr>
        <w:t>และเมื่อผ่าตัดต้อกระจกมีลูกหลานดูแลมากที่สุด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sz w:val="32"/>
          <w:cs/>
        </w:rPr>
        <w:t xml:space="preserve"> </w:t>
      </w:r>
      <w:r>
        <w:rPr>
          <w:rFonts w:asciiTheme="majorBidi" w:hAnsiTheme="majorBidi" w:cstheme="majorBidi"/>
          <w:sz w:val="32"/>
        </w:rPr>
        <w:t xml:space="preserve">82.8  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 w:rsidRPr="00E9673C">
        <w:rPr>
          <w:rFonts w:asciiTheme="majorBidi" w:hAnsiTheme="majorBidi" w:cstheme="majorBidi" w:hint="cs"/>
          <w:color w:val="000000"/>
          <w:sz w:val="32"/>
          <w:cs/>
          <w:lang w:bidi="th-TH"/>
        </w:rPr>
        <w:t>เจ้าหน้าที่ให้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ผู้ให้บริการ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ส่วนใหญ่เป็นเพศหญิง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95.2,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มีอายุระหว่าง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40 – 49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ปี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42.8,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อายุต่ำสุดน้อยกว่า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25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ปี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,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ส่วนใหญ่จบการศึกษาระดับปริญญาตรี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85.7,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ปฏิบัติงานที่โรงพยาบาลส่งเสริมสุขภาพตำบล</w:t>
      </w:r>
      <w:r>
        <w:rPr>
          <w:rFonts w:asciiTheme="majorBidi" w:hAnsiTheme="majorBidi" w:cstheme="majorBidi" w:hint="cs"/>
          <w:color w:val="000000"/>
          <w:sz w:val="32"/>
          <w:cs/>
        </w:rPr>
        <w:t>(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รพ</w:t>
      </w:r>
      <w:r>
        <w:rPr>
          <w:rFonts w:asciiTheme="majorBidi" w:hAnsiTheme="majorBidi" w:cstheme="majorBidi" w:hint="cs"/>
          <w:color w:val="000000"/>
          <w:sz w:val="32"/>
          <w:cs/>
        </w:rPr>
        <w:t>.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สต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.)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มากที่สุด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52.2 ,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มีตำแหน่งเป็นพยาบาลวิชาชีพ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มากที่สุดร้อยละ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85.7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และมีประสบการณ์หรือมีส่วนร่วมในโครงการผ่าตัดต้อกระจก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3 – 4 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ปี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cs/>
          <w:lang w:bidi="th-TH"/>
        </w:rPr>
        <w:t>ร้อยละ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  <w:r>
        <w:rPr>
          <w:rFonts w:asciiTheme="majorBidi" w:hAnsiTheme="majorBidi" w:cstheme="majorBidi"/>
          <w:color w:val="000000"/>
          <w:sz w:val="32"/>
        </w:rPr>
        <w:t xml:space="preserve">38.09 </w:t>
      </w:r>
      <w:r>
        <w:rPr>
          <w:rFonts w:asciiTheme="majorBidi" w:hAnsiTheme="majorBidi" w:cstheme="majorBidi" w:hint="cs"/>
          <w:color w:val="000000"/>
          <w:sz w:val="32"/>
          <w:cs/>
        </w:rPr>
        <w:t xml:space="preserve"> </w:t>
      </w:r>
    </w:p>
    <w:p w:rsidR="000A4ECC" w:rsidRPr="009B5C50" w:rsidRDefault="000A4ECC" w:rsidP="000A4ECC">
      <w:pPr>
        <w:autoSpaceDE w:val="0"/>
        <w:autoSpaceDN w:val="0"/>
        <w:adjustRightInd w:val="0"/>
        <w:spacing w:after="0" w:line="240" w:lineRule="auto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กลุ่มตัวอย่างผู้ป่วยที่ได้รับการผ่าตัดต้อกระจก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จากการ</w:t>
      </w:r>
      <w:r w:rsidRPr="00B93065">
        <w:rPr>
          <w:rFonts w:asciiTheme="majorBidi" w:hAnsiTheme="majorBidi" w:cstheme="majorBidi" w:hint="cs"/>
          <w:color w:val="000000"/>
          <w:sz w:val="32"/>
          <w:szCs w:val="32"/>
          <w:cs/>
        </w:rPr>
        <w:t>ประเมินผล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รวมทั้ง </w:t>
      </w:r>
      <w:r>
        <w:rPr>
          <w:rFonts w:asciiTheme="majorBidi" w:hAnsiTheme="majorBidi" w:cstheme="majorBidi"/>
          <w:color w:val="000000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ด้านได้แก่ ด้านการเข้าถึงบริการ</w:t>
      </w:r>
      <w:r w:rsidRPr="00B93065">
        <w:rPr>
          <w:rFonts w:asciiTheme="majorBidi" w:hAnsiTheme="majorBidi" w:cstheme="majorBidi" w:hint="cs"/>
          <w:color w:val="000000"/>
          <w:sz w:val="32"/>
          <w:szCs w:val="32"/>
          <w:cs/>
        </w:rPr>
        <w:t>ลดการรอคิวและเพิ่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มคุณภาพการรักษา</w:t>
      </w:r>
      <w:r>
        <w:rPr>
          <w:rFonts w:asciiTheme="majorBidi" w:hAnsiTheme="majorBidi" w:cstheme="majorBidi"/>
          <w:color w:val="000000"/>
          <w:sz w:val="32"/>
          <w:szCs w:val="32"/>
        </w:rPr>
        <w:t>,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ด้านลดการรอคิว</w:t>
      </w:r>
      <w:r>
        <w:rPr>
          <w:rFonts w:asciiTheme="majorBidi" w:hAnsiTheme="majorBidi" w:cstheme="majorBidi"/>
          <w:color w:val="000000"/>
          <w:sz w:val="32"/>
          <w:szCs w:val="32"/>
        </w:rPr>
        <w:t>,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ด้านคุณภาพการรักษาภาวะแทรกซ้อน</w:t>
      </w:r>
      <w:r w:rsidRPr="00817095">
        <w:rPr>
          <w:rFonts w:asciiTheme="majorBidi" w:hAnsiTheme="majorBidi" w:cstheme="majorBidi" w:hint="cs"/>
          <w:color w:val="000000"/>
          <w:sz w:val="32"/>
          <w:szCs w:val="32"/>
          <w:cs/>
        </w:rPr>
        <w:t>และความพิการ</w:t>
      </w:r>
      <w:r>
        <w:rPr>
          <w:rFonts w:asciiTheme="majorBidi" w:hAnsiTheme="majorBidi" w:cstheme="majorBidi"/>
          <w:color w:val="000000"/>
          <w:sz w:val="32"/>
          <w:szCs w:val="32"/>
        </w:rPr>
        <w:t>,</w:t>
      </w:r>
      <w:r w:rsidRPr="000238C7">
        <w:rPr>
          <w:rFonts w:asciiTheme="majorBidi" w:hAnsiTheme="majorBidi" w:cstheme="majorBidi" w:hint="cs"/>
          <w:color w:val="000000"/>
          <w:sz w:val="32"/>
          <w:szCs w:val="32"/>
          <w:cs/>
        </w:rPr>
        <w:t>ด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้านคุณภาพชีวิต อยู่ในระดับมาก </w:t>
      </w:r>
      <w:r w:rsidRPr="000238C7">
        <w:rPr>
          <w:rFonts w:asciiTheme="majorBidi" w:hAnsiTheme="majorBidi" w:cstheme="majorBidi" w:hint="cs"/>
          <w:color w:val="000000"/>
          <w:sz w:val="32"/>
          <w:szCs w:val="32"/>
          <w:cs/>
        </w:rPr>
        <w:t>(</w:t>
      </w:r>
      <w:r w:rsidRPr="009F64B2">
        <w:rPr>
          <w:position w:val="-4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.75pt" o:ole="">
            <v:imagedata r:id="rId4" o:title=""/>
          </v:shape>
          <o:OLEObject Type="Embed" ProgID="Equation.3" ShapeID="_x0000_i1025" DrawAspect="Content" ObjectID="_1471263371" r:id="rId5"/>
        </w:object>
      </w:r>
      <w:r>
        <w:rPr>
          <w:rFonts w:asciiTheme="majorBidi" w:hAnsiTheme="majorBidi" w:cstheme="majorBidi"/>
          <w:color w:val="000000"/>
          <w:sz w:val="32"/>
          <w:szCs w:val="32"/>
        </w:rPr>
        <w:t>= 2.86</w:t>
      </w:r>
      <w:r w:rsidRPr="000238C7">
        <w:rPr>
          <w:rFonts w:asciiTheme="majorBidi" w:hAnsiTheme="majorBidi" w:cstheme="majorBidi"/>
          <w:color w:val="000000"/>
          <w:sz w:val="32"/>
          <w:szCs w:val="32"/>
        </w:rPr>
        <w:t>)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ในขณะที่</w:t>
      </w:r>
      <w:r w:rsidRPr="008E2284">
        <w:rPr>
          <w:rFonts w:asciiTheme="majorBidi" w:eastAsia="AngsanaNew" w:hAnsiTheme="majorBidi" w:cstheme="majorBidi"/>
          <w:sz w:val="32"/>
          <w:szCs w:val="32"/>
          <w:cs/>
        </w:rPr>
        <w:t xml:space="preserve">ความวิตกกังวลหลังการผ่าตัด </w:t>
      </w: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อยู่ในระดับมาก  (</w:t>
      </w:r>
      <w:r w:rsidRPr="009F64B2">
        <w:rPr>
          <w:position w:val="-4"/>
          <w:cs/>
        </w:rPr>
        <w:object w:dxaOrig="260" w:dyaOrig="320">
          <v:shape id="_x0000_i1026" type="#_x0000_t75" style="width:12.75pt;height:15.75pt" o:ole="">
            <v:imagedata r:id="rId4" o:title=""/>
          </v:shape>
          <o:OLEObject Type="Embed" ProgID="Equation.3" ShapeID="_x0000_i1026" DrawAspect="Content" ObjectID="_1471263372" r:id="rId6"/>
        </w:object>
      </w:r>
      <w:r>
        <w:rPr>
          <w:rFonts w:asciiTheme="majorBidi" w:hAnsiTheme="majorBidi" w:cstheme="majorBidi"/>
          <w:color w:val="000000"/>
          <w:sz w:val="32"/>
          <w:szCs w:val="32"/>
        </w:rPr>
        <w:t>= 2.98)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สำหรับกลุ่มตัวอย่างผู้ให้บริการประเมินผลโครงการ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ด้าน</w:t>
      </w:r>
      <w:r w:rsidRPr="005F0885">
        <w:rPr>
          <w:rFonts w:asciiTheme="majorBidi" w:eastAsia="AngsanaNew-Bold" w:hAnsiTheme="majorBidi" w:cstheme="majorBidi"/>
          <w:b/>
          <w:sz w:val="32"/>
          <w:szCs w:val="32"/>
          <w:cs/>
        </w:rPr>
        <w:t>พัฒนาระบบการจัดบริการแก่ผู้ป่วยที่มีปัญหาด้านสายตา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 xml:space="preserve">ครอบคลุมทุกพื้นที่และได้มาตรฐานบริการ 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อยู่ในระดับมาก  (</w:t>
      </w:r>
      <w:r w:rsidRPr="005F0885">
        <w:rPr>
          <w:b/>
          <w:position w:val="-4"/>
          <w:cs/>
        </w:rPr>
        <w:object w:dxaOrig="260" w:dyaOrig="320">
          <v:shape id="_x0000_i1027" type="#_x0000_t75" style="width:12.75pt;height:15.75pt" o:ole="">
            <v:imagedata r:id="rId4" o:title=""/>
          </v:shape>
          <o:OLEObject Type="Embed" ProgID="Equation.3" ShapeID="_x0000_i1027" DrawAspect="Content" ObjectID="_1471263373" r:id="rId7"/>
        </w:objec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 xml:space="preserve">= </w:t>
      </w:r>
      <w:r w:rsidRPr="005F0885">
        <w:rPr>
          <w:rFonts w:asciiTheme="majorBidi" w:hAnsiTheme="majorBidi" w:cstheme="majorBidi"/>
          <w:bCs/>
          <w:color w:val="000000"/>
          <w:sz w:val="32"/>
          <w:szCs w:val="32"/>
        </w:rPr>
        <w:t>3.99 )</w:t>
      </w:r>
      <w:r>
        <w:rPr>
          <w:rFonts w:asciiTheme="majorBidi" w:hAnsiTheme="majorBidi" w:cstheme="majorBidi" w:hint="cs"/>
          <w:bCs/>
          <w:color w:val="000000"/>
          <w:sz w:val="32"/>
          <w:szCs w:val="32"/>
          <w:cs/>
        </w:rPr>
        <w:t xml:space="preserve"> 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ด้าน</w:t>
      </w:r>
      <w:r>
        <w:rPr>
          <w:rFonts w:asciiTheme="majorBidi" w:eastAsia="AngsanaNew-Bold" w:hAnsiTheme="majorBidi" w:cstheme="majorBidi" w:hint="cs"/>
          <w:b/>
          <w:sz w:val="32"/>
          <w:szCs w:val="32"/>
          <w:cs/>
        </w:rPr>
        <w:t>การ</w:t>
      </w:r>
      <w:r w:rsidRPr="005F0885">
        <w:rPr>
          <w:rFonts w:asciiTheme="majorBidi" w:eastAsia="AngsanaNew-Bold" w:hAnsiTheme="majorBidi" w:cstheme="majorBidi"/>
          <w:b/>
          <w:sz w:val="32"/>
          <w:szCs w:val="32"/>
          <w:cs/>
        </w:rPr>
        <w:t>พัฒนา</w:t>
      </w:r>
      <w:r w:rsidRPr="005F0885">
        <w:rPr>
          <w:rFonts w:asciiTheme="majorBidi" w:eastAsia="AngsanaNew-Bold" w:hAnsiTheme="majorBidi" w:cstheme="majorBidi"/>
          <w:b/>
          <w:sz w:val="32"/>
          <w:szCs w:val="32"/>
          <w:cs/>
        </w:rPr>
        <w:lastRenderedPageBreak/>
        <w:t>ระบบการ</w:t>
      </w:r>
      <w:r w:rsidRPr="00FA58B4">
        <w:rPr>
          <w:rFonts w:asciiTheme="majorBidi" w:eastAsia="AngsanaNew-Bold" w:hAnsiTheme="majorBidi" w:cstheme="majorBidi"/>
          <w:sz w:val="32"/>
          <w:szCs w:val="32"/>
          <w:cs/>
        </w:rPr>
        <w:t>จัดการด้านสารสนเทศ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 xml:space="preserve"> 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อยู่ในระดับมาก  (</w:t>
      </w:r>
      <w:r w:rsidRPr="005F0885">
        <w:rPr>
          <w:b/>
          <w:position w:val="-4"/>
          <w:cs/>
        </w:rPr>
        <w:object w:dxaOrig="260" w:dyaOrig="320">
          <v:shape id="_x0000_i1028" type="#_x0000_t75" style="width:12.75pt;height:15.75pt" o:ole="">
            <v:imagedata r:id="rId4" o:title=""/>
          </v:shape>
          <o:OLEObject Type="Embed" ProgID="Equation.3" ShapeID="_x0000_i1028" DrawAspect="Content" ObjectID="_1471263374" r:id="rId8"/>
        </w:objec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 xml:space="preserve">= </w:t>
      </w:r>
      <w:r w:rsidRPr="005F0885">
        <w:rPr>
          <w:rFonts w:asciiTheme="majorBidi" w:hAnsiTheme="majorBidi" w:cstheme="majorBidi"/>
          <w:bCs/>
          <w:color w:val="000000"/>
          <w:sz w:val="32"/>
          <w:szCs w:val="32"/>
        </w:rPr>
        <w:t>3.</w:t>
      </w:r>
      <w:r>
        <w:rPr>
          <w:rFonts w:asciiTheme="majorBidi" w:hAnsiTheme="majorBidi" w:cstheme="majorBidi"/>
          <w:bCs/>
          <w:color w:val="000000"/>
          <w:sz w:val="32"/>
          <w:szCs w:val="32"/>
        </w:rPr>
        <w:t>85</w:t>
      </w:r>
      <w:r w:rsidRPr="005F0885">
        <w:rPr>
          <w:rFonts w:asciiTheme="majorBidi" w:hAnsiTheme="majorBidi" w:cstheme="majorBidi"/>
          <w:bCs/>
          <w:color w:val="000000"/>
          <w:sz w:val="32"/>
          <w:szCs w:val="32"/>
        </w:rPr>
        <w:t xml:space="preserve"> )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 และ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ด้า</w:t>
      </w:r>
      <w:r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 xml:space="preserve">นการประสานความร่วมมือกับหน่วยงาน </w:t>
      </w:r>
      <w:r w:rsidRPr="005F0885">
        <w:rPr>
          <w:rFonts w:asciiTheme="majorBidi" w:hAnsiTheme="majorBidi" w:cstheme="majorBidi" w:hint="cs"/>
          <w:b/>
          <w:color w:val="000000"/>
          <w:sz w:val="32"/>
          <w:szCs w:val="32"/>
          <w:cs/>
        </w:rPr>
        <w:t>อยู่ในระดับมาก  (</w:t>
      </w:r>
      <w:r w:rsidRPr="005F0885">
        <w:rPr>
          <w:b/>
          <w:position w:val="-4"/>
          <w:cs/>
        </w:rPr>
        <w:object w:dxaOrig="260" w:dyaOrig="320">
          <v:shape id="_x0000_i1029" type="#_x0000_t75" style="width:12.75pt;height:15.75pt" o:ole="">
            <v:imagedata r:id="rId4" o:title=""/>
          </v:shape>
          <o:OLEObject Type="Embed" ProgID="Equation.3" ShapeID="_x0000_i1029" DrawAspect="Content" ObjectID="_1471263375" r:id="rId9"/>
        </w:object>
      </w:r>
      <w:r>
        <w:rPr>
          <w:rFonts w:asciiTheme="majorBidi" w:hAnsiTheme="majorBidi" w:cstheme="majorBidi"/>
          <w:b/>
          <w:color w:val="000000"/>
          <w:sz w:val="32"/>
          <w:szCs w:val="32"/>
        </w:rPr>
        <w:t xml:space="preserve">= </w:t>
      </w:r>
      <w:r w:rsidRPr="005F0885">
        <w:rPr>
          <w:rFonts w:asciiTheme="majorBidi" w:hAnsiTheme="majorBidi" w:cstheme="majorBidi"/>
          <w:bCs/>
          <w:color w:val="000000"/>
          <w:sz w:val="32"/>
          <w:szCs w:val="32"/>
        </w:rPr>
        <w:t>3.</w:t>
      </w:r>
      <w:r>
        <w:rPr>
          <w:rFonts w:asciiTheme="majorBidi" w:hAnsiTheme="majorBidi" w:cstheme="majorBidi"/>
          <w:bCs/>
          <w:color w:val="000000"/>
          <w:sz w:val="32"/>
          <w:szCs w:val="32"/>
        </w:rPr>
        <w:t>85</w:t>
      </w:r>
      <w:r w:rsidRPr="005F0885">
        <w:rPr>
          <w:rFonts w:asciiTheme="majorBidi" w:hAnsiTheme="majorBidi" w:cstheme="majorBidi"/>
          <w:bCs/>
          <w:color w:val="000000"/>
          <w:sz w:val="32"/>
          <w:szCs w:val="32"/>
        </w:rPr>
        <w:t xml:space="preserve"> )</w:t>
      </w:r>
    </w:p>
    <w:p w:rsidR="000A4ECC" w:rsidRPr="000F2024" w:rsidRDefault="000A4ECC" w:rsidP="000A4ECC">
      <w:pPr>
        <w:spacing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ข้อเสนอแนะจากการวิจัยได้แก่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>พัฒนาระบบการให้บริการเชิงรุกให้มีประสิทธิภาพมากขึ้นและพัฒนาปรับปรุงรูปแบบการให้ข้อมูลการผ่าตัดต้อกระจกที่เข้าใจง่าย ชัดเจนเหมาะกับกลุ่มผู้ป่วย</w:t>
      </w:r>
    </w:p>
    <w:p w:rsidR="00004D87" w:rsidRDefault="00004D87"/>
    <w:sectPr w:rsidR="00004D87" w:rsidSect="00004D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A4ECC"/>
    <w:rsid w:val="00004D87"/>
    <w:rsid w:val="000A4ECC"/>
    <w:rsid w:val="00607534"/>
    <w:rsid w:val="009161AA"/>
    <w:rsid w:val="00D8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CC"/>
  </w:style>
  <w:style w:type="paragraph" w:styleId="Heading1">
    <w:name w:val="heading 1"/>
    <w:basedOn w:val="Normal"/>
    <w:next w:val="Normal"/>
    <w:link w:val="Heading1Char"/>
    <w:uiPriority w:val="9"/>
    <w:qFormat/>
    <w:rsid w:val="0060753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534"/>
    <w:pPr>
      <w:keepNext/>
      <w:spacing w:before="240" w:after="60" w:line="240" w:lineRule="auto"/>
      <w:outlineLvl w:val="1"/>
    </w:pPr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534"/>
    <w:pPr>
      <w:keepNext/>
      <w:spacing w:before="240" w:after="60" w:line="240" w:lineRule="auto"/>
      <w:outlineLvl w:val="2"/>
    </w:pPr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34"/>
    <w:pPr>
      <w:keepNext/>
      <w:spacing w:before="240" w:after="60" w:line="240" w:lineRule="auto"/>
      <w:outlineLvl w:val="3"/>
    </w:pPr>
    <w:rPr>
      <w:rFonts w:cs="Times New Roman"/>
      <w:b/>
      <w:bCs/>
      <w:sz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3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07534"/>
    <w:pPr>
      <w:spacing w:before="240" w:after="60" w:line="240" w:lineRule="auto"/>
      <w:outlineLvl w:val="5"/>
    </w:pPr>
    <w:rPr>
      <w:rFonts w:cs="Cordia New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34"/>
    <w:pPr>
      <w:spacing w:before="240" w:after="60" w:line="240" w:lineRule="auto"/>
      <w:outlineLvl w:val="6"/>
    </w:pPr>
    <w:rPr>
      <w:rFonts w:cs="Times New Roman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3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34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534"/>
    <w:rPr>
      <w:rFonts w:asciiTheme="majorHAnsi" w:eastAsiaTheme="majorEastAsia" w:hAnsiTheme="majorHAnsi" w:cs="Cordia New"/>
      <w:b/>
      <w:bCs/>
      <w:i/>
      <w:iCs/>
      <w:sz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07534"/>
    <w:rPr>
      <w:rFonts w:asciiTheme="majorHAnsi" w:eastAsiaTheme="majorEastAsia" w:hAnsiTheme="majorHAnsi" w:cs="Angsana New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34"/>
    <w:rPr>
      <w:rFonts w:cs="Times New Roman"/>
      <w:b/>
      <w:bCs/>
      <w:sz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34"/>
    <w:rPr>
      <w:rFonts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607534"/>
    <w:rPr>
      <w:rFonts w:cs="Cordia New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34"/>
    <w:rPr>
      <w:rFonts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34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34"/>
    <w:rPr>
      <w:rFonts w:asciiTheme="majorHAnsi" w:eastAsiaTheme="majorEastAsia" w:hAnsiTheme="majorHAnsi" w:cs="Times New Roman"/>
      <w:szCs w:val="22"/>
      <w:lang w:bidi="en-US"/>
    </w:rPr>
  </w:style>
  <w:style w:type="paragraph" w:styleId="Title">
    <w:name w:val="Title"/>
    <w:basedOn w:val="Normal"/>
    <w:next w:val="Normal"/>
    <w:link w:val="TitleChar"/>
    <w:qFormat/>
    <w:rsid w:val="0060753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rsid w:val="00607534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3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07534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07534"/>
    <w:rPr>
      <w:b/>
      <w:bCs/>
    </w:rPr>
  </w:style>
  <w:style w:type="character" w:styleId="Emphasis">
    <w:name w:val="Emphasis"/>
    <w:basedOn w:val="DefaultParagraphFont"/>
    <w:uiPriority w:val="20"/>
    <w:qFormat/>
    <w:rsid w:val="0060753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07534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6075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34"/>
    <w:pPr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07534"/>
    <w:rPr>
      <w:rFonts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34"/>
    <w:pPr>
      <w:spacing w:after="0" w:line="240" w:lineRule="auto"/>
      <w:ind w:left="720" w:right="720"/>
    </w:pPr>
    <w:rPr>
      <w:rFonts w:cs="Times New Roman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34"/>
    <w:rPr>
      <w:rFonts w:cs="Times New Roman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60753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0753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0753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0753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0753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34"/>
    <w:pPr>
      <w:outlineLvl w:val="9"/>
    </w:pPr>
    <w:rPr>
      <w:rFonts w:cs="Times New Roman"/>
    </w:rPr>
  </w:style>
  <w:style w:type="paragraph" w:customStyle="1" w:styleId="1">
    <w:name w:val="ไม่มีการเว้นระยะห่าง1"/>
    <w:qFormat/>
    <w:rsid w:val="00607534"/>
    <w:pPr>
      <w:spacing w:after="0" w:line="240" w:lineRule="auto"/>
    </w:pPr>
    <w:rPr>
      <w:rFonts w:ascii="Calibri" w:eastAsia="Calibri" w:hAnsi="Calibri" w:cs="Angsana New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</cp:revision>
  <dcterms:created xsi:type="dcterms:W3CDTF">2014-09-03T08:28:00Z</dcterms:created>
  <dcterms:modified xsi:type="dcterms:W3CDTF">2014-09-03T08:30:00Z</dcterms:modified>
</cp:coreProperties>
</file>