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70" w:rsidRPr="00490070" w:rsidRDefault="00490070" w:rsidP="00490070">
      <w:pPr>
        <w:pStyle w:val="a3"/>
        <w:numPr>
          <w:ilvl w:val="0"/>
          <w:numId w:val="1"/>
        </w:numPr>
        <w:ind w:left="-567" w:firstLine="927"/>
        <w:jc w:val="thaiDistribute"/>
        <w:rPr>
          <w:rFonts w:ascii="TH SarabunIT๙" w:hAnsi="TH SarabunIT๙" w:cs="TH SarabunIT๙"/>
          <w:sz w:val="32"/>
          <w:szCs w:val="32"/>
        </w:rPr>
      </w:pPr>
      <w:r w:rsidRPr="00490070">
        <w:rPr>
          <w:rFonts w:ascii="TH SarabunIT๙" w:hAnsi="TH SarabunIT๙" w:cs="TH SarabunIT๙"/>
          <w:sz w:val="32"/>
          <w:szCs w:val="32"/>
          <w:cs/>
        </w:rPr>
        <w:t>ชื่อผลงาน</w:t>
      </w:r>
      <w:r w:rsidRPr="00490070">
        <w:rPr>
          <w:rFonts w:ascii="TH SarabunIT๙" w:hAnsi="TH SarabunIT๙" w:cs="TH SarabunIT๙"/>
          <w:sz w:val="32"/>
          <w:szCs w:val="32"/>
        </w:rPr>
        <w:t xml:space="preserve">: </w:t>
      </w:r>
      <w:r w:rsidRPr="00490070">
        <w:rPr>
          <w:rFonts w:ascii="TH SarabunIT๙" w:hAnsi="TH SarabunIT๙" w:cs="TH SarabunIT๙"/>
          <w:sz w:val="32"/>
          <w:szCs w:val="32"/>
          <w:cs/>
        </w:rPr>
        <w:t>บันทึกศูนย์เด็กอัจฉริยะ</w:t>
      </w:r>
    </w:p>
    <w:p w:rsidR="00490070" w:rsidRPr="00490070" w:rsidRDefault="00490070" w:rsidP="00490070">
      <w:pPr>
        <w:pStyle w:val="a3"/>
        <w:numPr>
          <w:ilvl w:val="0"/>
          <w:numId w:val="1"/>
        </w:numPr>
        <w:ind w:left="426" w:hanging="66"/>
        <w:jc w:val="thaiDistribute"/>
        <w:rPr>
          <w:rFonts w:ascii="TH SarabunIT๙" w:hAnsi="TH SarabunIT๙" w:cs="TH SarabunIT๙"/>
          <w:sz w:val="32"/>
          <w:szCs w:val="32"/>
        </w:rPr>
      </w:pPr>
      <w:r w:rsidRPr="00490070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490070">
        <w:rPr>
          <w:rFonts w:ascii="TH SarabunIT๙" w:hAnsi="TH SarabunIT๙" w:cs="TH SarabunIT๙"/>
          <w:sz w:val="32"/>
          <w:szCs w:val="32"/>
        </w:rPr>
        <w:t>/</w:t>
      </w:r>
      <w:r w:rsidRPr="00490070">
        <w:rPr>
          <w:rFonts w:ascii="TH SarabunIT๙" w:hAnsi="TH SarabunIT๙" w:cs="TH SarabunIT๙"/>
          <w:sz w:val="32"/>
          <w:szCs w:val="32"/>
          <w:cs/>
        </w:rPr>
        <w:t>สาเหตุ</w:t>
      </w:r>
      <w:r w:rsidRPr="00490070">
        <w:rPr>
          <w:rFonts w:ascii="TH SarabunIT๙" w:hAnsi="TH SarabunIT๙" w:cs="TH SarabunIT๙"/>
          <w:sz w:val="32"/>
          <w:szCs w:val="32"/>
        </w:rPr>
        <w:t xml:space="preserve">: </w:t>
      </w:r>
      <w:r w:rsidRPr="00490070">
        <w:rPr>
          <w:rFonts w:ascii="TH SarabunIT๙" w:hAnsi="TH SarabunIT๙" w:cs="TH SarabunIT๙"/>
          <w:sz w:val="32"/>
          <w:szCs w:val="32"/>
          <w:cs/>
        </w:rPr>
        <w:t xml:space="preserve">การพัฒนาศูนย์พัฒนาเด็กเล็ก (ศพด.) สู่ศพด.คุณภาพ จำเป็นต้องผ่านเกณฑ์ตามตัวชี้วัดที่ใช้ในการประเมินได้แก่เด็กในศพด.มีพัฒนาการสมวัยไม่น้อยกว่าร้อยละ </w:t>
      </w:r>
      <w:r w:rsidRPr="00490070">
        <w:rPr>
          <w:rFonts w:ascii="TH SarabunIT๙" w:hAnsi="TH SarabunIT๙" w:cs="TH SarabunIT๙"/>
          <w:sz w:val="32"/>
          <w:szCs w:val="32"/>
        </w:rPr>
        <w:t xml:space="preserve">85 </w:t>
      </w:r>
      <w:r w:rsidRPr="00490070">
        <w:rPr>
          <w:rFonts w:ascii="TH SarabunIT๙" w:hAnsi="TH SarabunIT๙" w:cs="TH SarabunIT๙"/>
          <w:sz w:val="32"/>
          <w:szCs w:val="32"/>
          <w:cs/>
        </w:rPr>
        <w:t>มีส่วนสูงระดับดีและรูปร่างสมส่วนไม่น้อยกว่าร้อยละ 70 มีฟันน้ำนมผุไม่เกินร้อยละ 57 มีการส่งต่อเด็กที่พัฒนาการไม่สมวัยเข้ารับการประเมินและแก้ไขพัฒนาการ ณ สถานบริการสาธารณสุขทุกคน การจัดเก็บข้อมูลให้บรรลุตามตัวชี้วัดทั้งหมดทำให้ครูในศพด.จำเป็นต้องมีสมุดบันทึกหลายเล่มตามความต้องการของแต่ละหน่วยงานที่มาประเมินผล ความต้องการของแต่ละงานทำให้ผู้ปฏิบัติสับสน มองภาพงานไม่เป็นระบบและเกิดความซ้ำซ้อนในบางงาน ครูผู้ดูแลเด็กเกิดความรู้สึกว่าเป็นภาระงานที่เพิ่มขึ้นสำหรับผู้ปฏิบัติ ไม่ทราบว่าจะเริ่มจากตรงไหนก่อน ส่วนหนึ่งของปัญหาดังกล่าวมาจากเจ้าหน้าที่สาธารณสุขและส่วนท้องถิ่นมีเกณฑ์แต่ละงานที่ไม่นำมาบูรณาการร่วมกันเพื่อให้เกิดการปฏิบัติในแนวทางเดียวกัน</w:t>
      </w:r>
      <w:r w:rsidR="00DC253A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490070">
        <w:rPr>
          <w:rFonts w:ascii="TH SarabunIT๙" w:hAnsi="TH SarabunIT๙" w:cs="TH SarabunIT๙"/>
          <w:sz w:val="32"/>
          <w:szCs w:val="32"/>
          <w:cs/>
        </w:rPr>
        <w:t>มีกลุ่มเป้าหมายในการพัฒนางานกลุ่มเดียวกัน ดังนั้นการวางงานที่เป็นระบบและออกแบบการบันทึกข้อมูลที่เป็นไปตามระบบงานจะทำให้ครูในศพด.สามารถปฏิบัติและจัดเก็บข้อมูลที่ดีเพิ่มขึ้น</w:t>
      </w:r>
    </w:p>
    <w:p w:rsidR="00490070" w:rsidRPr="00490070" w:rsidRDefault="00490070" w:rsidP="00490070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90070">
        <w:rPr>
          <w:rFonts w:ascii="TH SarabunIT๙" w:hAnsi="TH SarabunIT๙" w:cs="TH SarabunIT๙"/>
          <w:sz w:val="32"/>
          <w:szCs w:val="32"/>
        </w:rPr>
        <w:t xml:space="preserve">3. </w:t>
      </w:r>
      <w:r w:rsidRPr="00490070">
        <w:rPr>
          <w:rFonts w:ascii="TH SarabunIT๙" w:hAnsi="TH SarabunIT๙" w:cs="TH SarabunIT๙"/>
          <w:sz w:val="32"/>
          <w:szCs w:val="32"/>
          <w:cs/>
        </w:rPr>
        <w:t>กิจกรรมการพัฒนา</w:t>
      </w:r>
      <w:r w:rsidRPr="00490070">
        <w:rPr>
          <w:rFonts w:ascii="TH SarabunIT๙" w:hAnsi="TH SarabunIT๙" w:cs="TH SarabunIT๙"/>
          <w:sz w:val="32"/>
          <w:szCs w:val="32"/>
        </w:rPr>
        <w:t xml:space="preserve"> : </w:t>
      </w:r>
    </w:p>
    <w:p w:rsidR="00490070" w:rsidRPr="00490070" w:rsidRDefault="00490070" w:rsidP="0049007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Pr="00490070">
        <w:rPr>
          <w:rFonts w:ascii="TH SarabunIT๙" w:hAnsi="TH SarabunIT๙" w:cs="TH SarabunIT๙"/>
          <w:sz w:val="32"/>
          <w:szCs w:val="32"/>
          <w:cs/>
        </w:rPr>
        <w:t>ประชุมหารือวัตถุประสงค์ของงานแต่ละงานทั้งด้านทันต</w:t>
      </w:r>
      <w:r w:rsidR="00DC253A">
        <w:rPr>
          <w:rFonts w:ascii="TH SarabunIT๙" w:hAnsi="TH SarabunIT๙" w:cs="TH SarabunIT๙"/>
          <w:sz w:val="32"/>
          <w:szCs w:val="32"/>
          <w:cs/>
        </w:rPr>
        <w:t xml:space="preserve">กรรม </w:t>
      </w:r>
      <w:r w:rsidRPr="00490070">
        <w:rPr>
          <w:rFonts w:ascii="TH SarabunIT๙" w:hAnsi="TH SarabunIT๙" w:cs="TH SarabunIT๙"/>
          <w:sz w:val="32"/>
          <w:szCs w:val="32"/>
          <w:cs/>
        </w:rPr>
        <w:t>งานสาธารณสุขอื่นๆ และงานในส่วนของอบต. โดยนำเป้าหมายของแต่ละงานมาประมวลร่วมกันเพื่อให้เป็นไปตามเกณฑ์ของศพด.คุณภาพ</w:t>
      </w:r>
    </w:p>
    <w:p w:rsidR="00490070" w:rsidRPr="00490070" w:rsidRDefault="00490070" w:rsidP="00490070">
      <w:pPr>
        <w:pStyle w:val="a3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0070">
        <w:rPr>
          <w:rFonts w:ascii="TH SarabunIT๙" w:hAnsi="TH SarabunIT๙" w:cs="TH SarabunIT๙"/>
          <w:sz w:val="32"/>
          <w:szCs w:val="32"/>
          <w:cs/>
        </w:rPr>
        <w:t>เกิดกระบวนการแก้ปัญหาร่วมกันระหว่างหน่วยงานในการรวบรวมข้อมูล</w:t>
      </w:r>
    </w:p>
    <w:p w:rsidR="00490070" w:rsidRPr="00490070" w:rsidRDefault="00490070" w:rsidP="00490070">
      <w:pPr>
        <w:pStyle w:val="a3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0070">
        <w:rPr>
          <w:rFonts w:ascii="TH SarabunIT๙" w:hAnsi="TH SarabunIT๙" w:cs="TH SarabunIT๙"/>
          <w:sz w:val="32"/>
          <w:szCs w:val="32"/>
          <w:cs/>
        </w:rPr>
        <w:t>รวบรวมสิ่งที่ทุกงานต้องการและปรึกษาหารือกับครูในศพด.เพื่อให้เกิดความง่ายและสะดวกแก่ผู้ปฏิบัติ</w:t>
      </w:r>
    </w:p>
    <w:p w:rsidR="00490070" w:rsidRDefault="007137A2" w:rsidP="00490070">
      <w:pPr>
        <w:pStyle w:val="a3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070" w:rsidRPr="00490070">
        <w:rPr>
          <w:rFonts w:ascii="TH SarabunIT๙" w:hAnsi="TH SarabunIT๙" w:cs="TH SarabunIT๙"/>
          <w:sz w:val="32"/>
          <w:szCs w:val="32"/>
          <w:cs/>
        </w:rPr>
        <w:t>ออกแบบรูปแบบการตอบโจทย์ในทุกงานและไม่ทำให้ผู้ปฏิบัติรู้สึกว่าเป็นภาระ ผลที่ได้คือระบบงานและสมุดบันทึกศูนย์เด็กอัจฉริยะ</w:t>
      </w:r>
      <w:r w:rsidR="00490070" w:rsidRPr="00490070">
        <w:rPr>
          <w:rFonts w:ascii="TH SarabunIT๙" w:hAnsi="TH SarabunIT๙" w:cs="TH SarabunIT๙"/>
          <w:sz w:val="32"/>
          <w:szCs w:val="32"/>
        </w:rPr>
        <w:t xml:space="preserve"> </w:t>
      </w:r>
      <w:r w:rsidR="00490070" w:rsidRPr="00490070">
        <w:rPr>
          <w:rFonts w:ascii="TH SarabunIT๙" w:hAnsi="TH SarabunIT๙" w:cs="TH SarabunIT๙"/>
          <w:sz w:val="32"/>
          <w:szCs w:val="32"/>
          <w:cs/>
        </w:rPr>
        <w:t>และนำมาทดลองใช้พร้อมกับแก้ไขข้อบกพร่องก่อนนำไปใช้จริง</w:t>
      </w:r>
      <w:r w:rsidR="004900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37A2" w:rsidRDefault="00DC253A" w:rsidP="00490070">
      <w:pPr>
        <w:pStyle w:val="a3"/>
        <w:spacing w:after="0" w:line="240" w:lineRule="auto"/>
        <w:ind w:left="426" w:firstLine="29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490070" w:rsidRPr="00490070">
        <w:rPr>
          <w:rFonts w:ascii="TH SarabunIT๙" w:hAnsi="TH SarabunIT๙" w:cs="TH SarabunIT๙"/>
          <w:b/>
          <w:bCs/>
          <w:sz w:val="32"/>
          <w:szCs w:val="32"/>
          <w:cs/>
        </w:rPr>
        <w:t>สมุดบันทึกศูนย์เด็กอัจฉริยะ</w:t>
      </w:r>
      <w:r w:rsidR="00490070" w:rsidRPr="0049007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90070" w:rsidRPr="00490070">
        <w:rPr>
          <w:rFonts w:ascii="TH SarabunIT๙" w:hAnsi="TH SarabunIT๙" w:cs="TH SarabunIT๙"/>
          <w:sz w:val="32"/>
          <w:szCs w:val="32"/>
        </w:rPr>
        <w:t xml:space="preserve"> </w:t>
      </w:r>
      <w:r w:rsidR="00490070" w:rsidRPr="00490070">
        <w:rPr>
          <w:rFonts w:ascii="TH SarabunIT๙" w:hAnsi="TH SarabunIT๙" w:cs="TH SarabunIT๙"/>
          <w:sz w:val="32"/>
          <w:szCs w:val="32"/>
          <w:cs/>
        </w:rPr>
        <w:t>เป็นการประยุกต์โดยนำแบบบันทึกสุขภาพของนักเรียนชั้นประถมศึกษาและแบบบันทึกพัฒนาการเด็กอนุบาล</w:t>
      </w:r>
      <w:r w:rsidR="00490070" w:rsidRPr="00490070">
        <w:rPr>
          <w:rFonts w:ascii="TH SarabunIT๙" w:hAnsi="TH SarabunIT๙" w:cs="TH SarabunIT๙"/>
          <w:sz w:val="32"/>
          <w:szCs w:val="32"/>
        </w:rPr>
        <w:t xml:space="preserve"> </w:t>
      </w:r>
      <w:r w:rsidR="00490070" w:rsidRPr="00490070">
        <w:rPr>
          <w:rFonts w:ascii="TH SarabunIT๙" w:hAnsi="TH SarabunIT๙" w:cs="TH SarabunIT๙"/>
          <w:sz w:val="32"/>
          <w:szCs w:val="32"/>
          <w:cs/>
        </w:rPr>
        <w:t>และการสร้างแบบบันทึกสุขภาพช่องปากและพฤติกรรมการดูแลสุขภาพช่องปาก</w:t>
      </w:r>
      <w:r w:rsidR="007137A2">
        <w:rPr>
          <w:rFonts w:ascii="TH SarabunIT๙" w:hAnsi="TH SarabunIT๙" w:cs="TH SarabunIT๙"/>
          <w:sz w:val="32"/>
          <w:szCs w:val="32"/>
        </w:rPr>
        <w:t xml:space="preserve"> </w:t>
      </w:r>
      <w:r w:rsidR="00490070" w:rsidRPr="00490070">
        <w:rPr>
          <w:rFonts w:ascii="TH SarabunIT๙" w:hAnsi="TH SarabunIT๙" w:cs="TH SarabunIT๙"/>
          <w:sz w:val="32"/>
          <w:szCs w:val="32"/>
          <w:cs/>
        </w:rPr>
        <w:t>โดยแต่ละส่วนสามารถตอบโจทย์การดำเนินงานด้านต่างๆของเด็กแต่ละคนในศพด.ซึ่งใน</w:t>
      </w:r>
      <w:r w:rsidR="00490070" w:rsidRPr="00490070">
        <w:rPr>
          <w:rFonts w:ascii="TH SarabunIT๙" w:hAnsi="TH SarabunIT๙" w:cs="TH SarabunIT๙"/>
          <w:sz w:val="32"/>
          <w:szCs w:val="32"/>
        </w:rPr>
        <w:t xml:space="preserve"> 1</w:t>
      </w:r>
      <w:r w:rsidR="00490070" w:rsidRPr="00490070">
        <w:rPr>
          <w:rFonts w:ascii="TH SarabunIT๙" w:hAnsi="TH SarabunIT๙" w:cs="TH SarabunIT๙"/>
          <w:sz w:val="32"/>
          <w:szCs w:val="32"/>
          <w:cs/>
        </w:rPr>
        <w:t xml:space="preserve"> เล่มจะใช้สำหรับเด็ก </w:t>
      </w:r>
      <w:r w:rsidR="00490070" w:rsidRPr="00490070">
        <w:rPr>
          <w:rFonts w:ascii="TH SarabunIT๙" w:hAnsi="TH SarabunIT๙" w:cs="TH SarabunIT๙"/>
          <w:sz w:val="32"/>
          <w:szCs w:val="32"/>
        </w:rPr>
        <w:t xml:space="preserve">1 </w:t>
      </w:r>
      <w:r w:rsidR="00490070" w:rsidRPr="00490070">
        <w:rPr>
          <w:rFonts w:ascii="TH SarabunIT๙" w:hAnsi="TH SarabunIT๙" w:cs="TH SarabunIT๙"/>
          <w:sz w:val="32"/>
          <w:szCs w:val="32"/>
          <w:cs/>
        </w:rPr>
        <w:t xml:space="preserve">คน ราคาเล่มละ </w:t>
      </w:r>
      <w:r w:rsidR="00490070" w:rsidRPr="00490070">
        <w:rPr>
          <w:rFonts w:ascii="TH SarabunIT๙" w:hAnsi="TH SarabunIT๙" w:cs="TH SarabunIT๙"/>
          <w:sz w:val="32"/>
          <w:szCs w:val="32"/>
        </w:rPr>
        <w:t>20</w:t>
      </w:r>
      <w:r w:rsidR="00490070" w:rsidRPr="00490070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7137A2" w:rsidRPr="00490070" w:rsidRDefault="007137A2" w:rsidP="00490070">
      <w:pPr>
        <w:pStyle w:val="a3"/>
        <w:spacing w:after="0" w:line="240" w:lineRule="auto"/>
        <w:ind w:left="426" w:firstLine="29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90070" w:rsidRPr="00490070" w:rsidRDefault="00490070" w:rsidP="00490070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00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9pt;margin-top:27.05pt;width:50.95pt;height:22.75pt;z-index:251660288;mso-width-relative:margin;mso-height-relative:margin" filled="f" stroked="f" strokeweight=".25pt">
            <v:textbox>
              <w:txbxContent>
                <w:p w:rsidR="00490070" w:rsidRPr="00A56E31" w:rsidRDefault="00490070" w:rsidP="0049007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A56E31">
                    <w:rPr>
                      <w:rFonts w:ascii="TH SarabunPSK" w:hAnsi="TH SarabunPSK" w:cs="TH SarabunPSK"/>
                      <w:cs/>
                    </w:rPr>
                    <w:t>ร้อยละ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t xml:space="preserve">     4.</w:t>
      </w:r>
      <w:r w:rsidRPr="00490070">
        <w:rPr>
          <w:rFonts w:ascii="TH SarabunIT๙" w:hAnsi="TH SarabunIT๙" w:cs="TH SarabunIT๙" w:hint="cs"/>
          <w:sz w:val="32"/>
          <w:szCs w:val="32"/>
          <w:cs/>
        </w:rPr>
        <w:t>ผลลัพธ์</w:t>
      </w:r>
      <w:r w:rsidRPr="00490070">
        <w:rPr>
          <w:rFonts w:ascii="TH SarabunIT๙" w:hAnsi="TH SarabunIT๙" w:cs="TH SarabunIT๙"/>
          <w:sz w:val="32"/>
          <w:szCs w:val="32"/>
        </w:rPr>
        <w:t>/</w:t>
      </w:r>
      <w:r w:rsidRPr="00490070">
        <w:rPr>
          <w:rFonts w:ascii="TH SarabunIT๙" w:hAnsi="TH SarabunIT๙" w:cs="TH SarabunIT๙" w:hint="cs"/>
          <w:sz w:val="32"/>
          <w:szCs w:val="32"/>
          <w:cs/>
        </w:rPr>
        <w:t>การเปลี่ยนแปลง</w:t>
      </w:r>
      <w:r w:rsidRPr="00490070">
        <w:rPr>
          <w:rFonts w:ascii="TH SarabunIT๙" w:hAnsi="TH SarabunIT๙" w:cs="TH SarabunIT๙"/>
          <w:sz w:val="32"/>
          <w:szCs w:val="32"/>
        </w:rPr>
        <w:t>:</w:t>
      </w:r>
      <w:r w:rsidRPr="00490070">
        <w:rPr>
          <w:b/>
          <w:bCs/>
          <w:noProof/>
        </w:rPr>
        <w:drawing>
          <wp:inline distT="0" distB="0" distL="0" distR="0">
            <wp:extent cx="5857875" cy="2114550"/>
            <wp:effectExtent l="19050" t="0" r="9525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0070" w:rsidRPr="00490070" w:rsidRDefault="00490070" w:rsidP="004900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5.</w:t>
      </w:r>
      <w:r w:rsidRPr="00490070">
        <w:rPr>
          <w:rFonts w:ascii="TH SarabunIT๙" w:hAnsi="TH SarabunIT๙" w:cs="TH SarabunIT๙"/>
          <w:b/>
          <w:bCs/>
          <w:sz w:val="32"/>
          <w:szCs w:val="32"/>
          <w:cs/>
        </w:rPr>
        <w:t>บทเรียนที่ได้รับ</w:t>
      </w:r>
      <w:r w:rsidRPr="004900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0070">
        <w:rPr>
          <w:rFonts w:ascii="TH SarabunIT๙" w:hAnsi="TH SarabunIT๙" w:cs="TH SarabunIT๙"/>
          <w:sz w:val="32"/>
          <w:szCs w:val="32"/>
        </w:rPr>
        <w:t>:</w:t>
      </w:r>
      <w:r w:rsidRPr="00490070">
        <w:rPr>
          <w:rFonts w:ascii="TH SarabunIT๙" w:hAnsi="TH SarabunIT๙" w:cs="TH SarabunIT๙"/>
          <w:sz w:val="32"/>
          <w:szCs w:val="32"/>
          <w:cs/>
        </w:rPr>
        <w:t xml:space="preserve"> เกิดการมองงานแบบบูรณา</w:t>
      </w:r>
      <w:r w:rsidR="007137A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90070">
        <w:rPr>
          <w:rFonts w:ascii="TH SarabunIT๙" w:hAnsi="TH SarabunIT๙" w:cs="TH SarabunIT๙"/>
          <w:sz w:val="32"/>
          <w:szCs w:val="32"/>
          <w:cs/>
        </w:rPr>
        <w:t>ทำให้ผู้ปฏิบัติทำงานได้ง่ายและมองภาพงานที่ควรจะเกิดได้เป็นระบบมากขึ้น ทำให้เกิดเครือข่ายในการดำเนินงานร่วมกันมีการประสานงานที่เป็นระบบและเกิดประโยชน์ต่อชุมชนรวมทั้งเกิดการเชื่อมโยง ติดตามงาน เฝ้าระวังเด็กที่เป็นกลุ่มเสี่ยงเพื่อป้องกันการเกิดโรคระบาดได้ดีขึ้นและส่งเสริมการคิดนวตกรรมด้านสุขภาพโดยการมีส่วนร่วมของเครือข่าย</w:t>
      </w:r>
      <w:r w:rsidRPr="004900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070" w:rsidRDefault="00490070" w:rsidP="00490070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แผนการพัฒนาต่อเนื่อง</w:t>
      </w:r>
    </w:p>
    <w:p w:rsidR="00490070" w:rsidRDefault="00490070" w:rsidP="00490070">
      <w:pPr>
        <w:pStyle w:val="a3"/>
        <w:ind w:left="284"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BF59AE">
        <w:rPr>
          <w:rFonts w:ascii="TH SarabunPSK" w:hAnsi="TH SarabunPSK" w:cs="TH SarabunPSK"/>
          <w:sz w:val="32"/>
          <w:szCs w:val="32"/>
          <w:cs/>
        </w:rPr>
        <w:t>การเก็บข้อมูลมีระยะเวลาจำกัดทำให้อาจเกิดความคลาดเคลื่อนของข้อมูลได้</w:t>
      </w:r>
      <w:r w:rsidRPr="00BF59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9AE">
        <w:rPr>
          <w:rFonts w:ascii="TH SarabunPSK" w:hAnsi="TH SarabunPSK" w:cs="TH SarabunPSK"/>
          <w:sz w:val="32"/>
          <w:szCs w:val="32"/>
          <w:cs/>
        </w:rPr>
        <w:t>ควรมีการปรับปรุงรูปแบบการใช้งานตามความเหมาะสมของนโยบาย</w:t>
      </w:r>
      <w:r>
        <w:rPr>
          <w:rFonts w:ascii="TH SarabunPSK" w:hAnsi="TH SarabunPSK" w:cs="TH SarabunPSK"/>
          <w:sz w:val="32"/>
          <w:szCs w:val="32"/>
          <w:cs/>
        </w:rPr>
        <w:t>การดำเนินงานด้านสุขภาพในศพด.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F59AE">
        <w:rPr>
          <w:rFonts w:ascii="TH SarabunPSK" w:hAnsi="TH SarabunPSK" w:cs="TH SarabunPSK"/>
          <w:sz w:val="32"/>
          <w:szCs w:val="32"/>
          <w:cs/>
        </w:rPr>
        <w:t>มีการติดตามงานอย่างต่อเนื่องเพื่อประเมินผลการนำแบบบันทึกสุขภาพนี้มาใช้</w:t>
      </w:r>
      <w:r>
        <w:rPr>
          <w:rFonts w:ascii="TH SarabunPSK" w:hAnsi="TH SarabunPSK" w:cs="TH SarabunPSK" w:hint="cs"/>
          <w:sz w:val="32"/>
          <w:szCs w:val="32"/>
          <w:cs/>
        </w:rPr>
        <w:t>และอาจนำมา</w:t>
      </w:r>
      <w:r w:rsidRPr="00BF59AE">
        <w:rPr>
          <w:rFonts w:ascii="TH SarabunPSK" w:hAnsi="TH SarabunPSK" w:cs="TH SarabunPSK"/>
          <w:sz w:val="32"/>
          <w:szCs w:val="32"/>
          <w:cs/>
        </w:rPr>
        <w:t>วัดผลในเชิงคุณภาพเช่นสภาวะสุขภาพของเด็กในศพด.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จำนวนเด็กที่ปราศจากฟันผุลดลง</w:t>
      </w:r>
    </w:p>
    <w:p w:rsidR="00490070" w:rsidRPr="006F5C68" w:rsidRDefault="00490070" w:rsidP="00490070">
      <w:pPr>
        <w:pStyle w:val="a3"/>
        <w:ind w:left="0" w:right="261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6F5C68"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5C68">
        <w:rPr>
          <w:rFonts w:ascii="TH SarabunIT๙" w:hAnsi="TH SarabunIT๙" w:cs="TH SarabunIT๙" w:hint="cs"/>
          <w:sz w:val="32"/>
          <w:szCs w:val="32"/>
          <w:cs/>
        </w:rPr>
        <w:t>ชื่อและที่อยู่ของทีมงาน</w:t>
      </w:r>
      <w:r w:rsidRPr="006F5C68">
        <w:rPr>
          <w:rFonts w:ascii="TH SarabunIT๙" w:hAnsi="TH SarabunIT๙" w:cs="TH SarabunIT๙"/>
          <w:sz w:val="32"/>
          <w:szCs w:val="32"/>
        </w:rPr>
        <w:t xml:space="preserve">: </w:t>
      </w:r>
      <w:r w:rsidRPr="006F5C68">
        <w:rPr>
          <w:rFonts w:ascii="TH SarabunIT๙" w:hAnsi="TH SarabunIT๙" w:cs="TH SarabunIT๙" w:hint="cs"/>
          <w:sz w:val="32"/>
          <w:szCs w:val="32"/>
          <w:cs/>
        </w:rPr>
        <w:t xml:space="preserve">น.ส.ปิยะมาศ เอมอิ่มอนันต์ งานทันตสาธารณสุข โรงพยาบาลธวัชบุรี </w:t>
      </w:r>
      <w:r w:rsidRPr="006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5C55" w:rsidRPr="00490070" w:rsidRDefault="003D5C55" w:rsidP="00490070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3D5C55" w:rsidRPr="00490070" w:rsidSect="003D5C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B9" w:rsidRDefault="005726B9" w:rsidP="00490070">
      <w:pPr>
        <w:spacing w:after="0" w:line="240" w:lineRule="auto"/>
      </w:pPr>
      <w:r>
        <w:separator/>
      </w:r>
    </w:p>
  </w:endnote>
  <w:endnote w:type="continuationSeparator" w:id="1">
    <w:p w:rsidR="005726B9" w:rsidRDefault="005726B9" w:rsidP="0049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B9" w:rsidRDefault="005726B9" w:rsidP="00490070">
      <w:pPr>
        <w:spacing w:after="0" w:line="240" w:lineRule="auto"/>
      </w:pPr>
      <w:r>
        <w:separator/>
      </w:r>
    </w:p>
  </w:footnote>
  <w:footnote w:type="continuationSeparator" w:id="1">
    <w:p w:rsidR="005726B9" w:rsidRDefault="005726B9" w:rsidP="0049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799"/>
      <w:docPartObj>
        <w:docPartGallery w:val="Page Numbers (Top of Page)"/>
        <w:docPartUnique/>
      </w:docPartObj>
    </w:sdtPr>
    <w:sdtContent>
      <w:p w:rsidR="00490070" w:rsidRDefault="00490070">
        <w:pPr>
          <w:pStyle w:val="a6"/>
          <w:jc w:val="right"/>
        </w:pPr>
        <w:fldSimple w:instr=" PAGE   \* MERGEFORMAT ">
          <w:r w:rsidR="007137A2" w:rsidRPr="007137A2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490070" w:rsidRDefault="00490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4B1"/>
    <w:multiLevelType w:val="multilevel"/>
    <w:tmpl w:val="3E606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0EA0F74"/>
    <w:multiLevelType w:val="multilevel"/>
    <w:tmpl w:val="2D441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DF35A33"/>
    <w:multiLevelType w:val="multilevel"/>
    <w:tmpl w:val="1D7C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11008EC"/>
    <w:multiLevelType w:val="hybridMultilevel"/>
    <w:tmpl w:val="C798A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90070"/>
    <w:rsid w:val="003D5C55"/>
    <w:rsid w:val="00490070"/>
    <w:rsid w:val="005726B9"/>
    <w:rsid w:val="007137A2"/>
    <w:rsid w:val="00DC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007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9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0070"/>
  </w:style>
  <w:style w:type="paragraph" w:styleId="a8">
    <w:name w:val="footer"/>
    <w:basedOn w:val="a"/>
    <w:link w:val="a9"/>
    <w:uiPriority w:val="99"/>
    <w:semiHidden/>
    <w:unhideWhenUsed/>
    <w:rsid w:val="0049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49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เดือนมกราคม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Sheet1!$A$2:$A$5</c:f>
              <c:strCache>
                <c:ptCount val="4"/>
                <c:pt idx="0">
                  <c:v>ความครอบคลุมในการใช้สมุด</c:v>
                </c:pt>
                <c:pt idx="1">
                  <c:v>ความครบถ้วนในการลงข้อมูล</c:v>
                </c:pt>
                <c:pt idx="2">
                  <c:v>ความต่อเนื่องในการใช้สมุด</c:v>
                </c:pt>
                <c:pt idx="3">
                  <c:v>ความพึงพอใจของผู้ปฏิบัติ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20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เดือนกุมภาพันธ์</c:v>
                </c:pt>
              </c:strCache>
            </c:strRef>
          </c:tx>
          <c:spPr>
            <a:solidFill>
              <a:srgbClr val="FF00FF"/>
            </a:solidFill>
          </c:spPr>
          <c:dLbls>
            <c:showVal val="1"/>
          </c:dLbls>
          <c:cat>
            <c:strRef>
              <c:f>Sheet1!$A$2:$A$5</c:f>
              <c:strCache>
                <c:ptCount val="4"/>
                <c:pt idx="0">
                  <c:v>ความครอบคลุมในการใช้สมุด</c:v>
                </c:pt>
                <c:pt idx="1">
                  <c:v>ความครบถ้วนในการลงข้อมูล</c:v>
                </c:pt>
                <c:pt idx="2">
                  <c:v>ความต่อเนื่องในการใช้สมุด</c:v>
                </c:pt>
                <c:pt idx="3">
                  <c:v>ความพึงพอใจของผู้ปฏิบัติ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50</c:v>
                </c:pt>
                <c:pt idx="1">
                  <c:v>60</c:v>
                </c:pt>
                <c:pt idx="2">
                  <c:v>35</c:v>
                </c:pt>
                <c:pt idx="3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เดือนมีนาคม</c:v>
                </c:pt>
              </c:strCache>
            </c:strRef>
          </c:tx>
          <c:spPr>
            <a:solidFill>
              <a:srgbClr val="66FF33"/>
            </a:solidFill>
          </c:spPr>
          <c:dLbls>
            <c:showVal val="1"/>
          </c:dLbls>
          <c:cat>
            <c:strRef>
              <c:f>Sheet1!$A$2:$A$5</c:f>
              <c:strCache>
                <c:ptCount val="4"/>
                <c:pt idx="0">
                  <c:v>ความครอบคลุมในการใช้สมุด</c:v>
                </c:pt>
                <c:pt idx="1">
                  <c:v>ความครบถ้วนในการลงข้อมูล</c:v>
                </c:pt>
                <c:pt idx="2">
                  <c:v>ความต่อเนื่องในการใช้สมุด</c:v>
                </c:pt>
                <c:pt idx="3">
                  <c:v>ความพึงพอใจของผู้ปฏิบัติ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60</c:v>
                </c:pt>
                <c:pt idx="1">
                  <c:v>70</c:v>
                </c:pt>
                <c:pt idx="2">
                  <c:v>60</c:v>
                </c:pt>
                <c:pt idx="3">
                  <c:v>90</c:v>
                </c:pt>
              </c:numCache>
            </c:numRef>
          </c:val>
        </c:ser>
        <c:dLbls>
          <c:showVal val="1"/>
        </c:dLbls>
        <c:overlap val="-25"/>
        <c:axId val="84391040"/>
        <c:axId val="84392576"/>
      </c:barChart>
      <c:catAx>
        <c:axId val="84391040"/>
        <c:scaling>
          <c:orientation val="minMax"/>
        </c:scaling>
        <c:axPos val="b"/>
        <c:numFmt formatCode="General" sourceLinked="1"/>
        <c:majorTickMark val="none"/>
        <c:tickLblPos val="nextTo"/>
        <c:crossAx val="84392576"/>
        <c:crosses val="autoZero"/>
        <c:auto val="1"/>
        <c:lblAlgn val="ctr"/>
        <c:lblOffset val="100"/>
      </c:catAx>
      <c:valAx>
        <c:axId val="84392576"/>
        <c:scaling>
          <c:orientation val="minMax"/>
        </c:scaling>
        <c:axPos val="l"/>
        <c:numFmt formatCode="General" sourceLinked="1"/>
        <c:tickLblPos val="nextTo"/>
        <c:crossAx val="843910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547694343085166"/>
          <c:y val="0.10810810810810811"/>
          <c:w val="0.75886686577970852"/>
          <c:h val="0.10504234140543754"/>
        </c:manualLayout>
      </c:layout>
    </c:legend>
    <c:plotVisOnly val="1"/>
    <c:dispBlanksAs val="gap"/>
  </c:chart>
  <c:txPr>
    <a:bodyPr/>
    <a:lstStyle/>
    <a:p>
      <a:pPr>
        <a:defRPr sz="1192">
          <a:latin typeface="TH SarabunPSK" pitchFamily="34" charset="-34"/>
          <a:cs typeface="TH SarabunPSK" pitchFamily="34" charset="-34"/>
        </a:defRPr>
      </a:pPr>
      <a:endParaRPr lang="th-TH"/>
    </a:p>
  </c:txPr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2014-09-07T15:18:00Z</dcterms:created>
  <dcterms:modified xsi:type="dcterms:W3CDTF">2014-09-07T15:46:00Z</dcterms:modified>
</cp:coreProperties>
</file>