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37" w:rsidRDefault="003F1C37" w:rsidP="003F1C37">
      <w:pPr>
        <w:rPr>
          <w:rFonts w:asciiTheme="majorBidi" w:hAnsiTheme="majorBidi" w:cstheme="majorBidi"/>
        </w:rPr>
      </w:pPr>
      <w:r w:rsidRPr="00D77183">
        <w:rPr>
          <w:rFonts w:asciiTheme="majorBidi" w:hAnsiTheme="majorBidi" w:cstheme="majorBidi" w:hint="cs"/>
          <w:cs/>
        </w:rPr>
        <w:t xml:space="preserve">ชื่อเรื่อง  </w:t>
      </w:r>
      <w:r w:rsidRPr="00D77183">
        <w:rPr>
          <w:rFonts w:asciiTheme="majorBidi" w:hAnsiTheme="majorBidi" w:cstheme="majorBidi"/>
          <w:cs/>
        </w:rPr>
        <w:t>ปัจจัยที่ม</w:t>
      </w:r>
      <w:r w:rsidRPr="00D77183">
        <w:rPr>
          <w:rFonts w:asciiTheme="majorBidi" w:hAnsiTheme="majorBidi" w:cstheme="majorBidi" w:hint="cs"/>
          <w:cs/>
        </w:rPr>
        <w:t>ีผลต่อ</w:t>
      </w:r>
      <w:r w:rsidRPr="00D77183">
        <w:rPr>
          <w:rFonts w:asciiTheme="majorBidi" w:hAnsiTheme="majorBidi" w:cstheme="majorBidi"/>
          <w:cs/>
        </w:rPr>
        <w:t>ความพึงพอใจของผู้รับบริการใ</w:t>
      </w:r>
      <w:r w:rsidRPr="00D77183">
        <w:rPr>
          <w:rFonts w:asciiTheme="majorBidi" w:hAnsiTheme="majorBidi" w:cstheme="majorBidi" w:hint="cs"/>
          <w:cs/>
        </w:rPr>
        <w:t>น</w:t>
      </w:r>
      <w:r w:rsidRPr="00D77183">
        <w:rPr>
          <w:rFonts w:asciiTheme="majorBidi" w:hAnsiTheme="majorBidi" w:cstheme="majorBidi"/>
          <w:cs/>
        </w:rPr>
        <w:t>โรงพยาบาลส่งเสริมสุขภาพตำบลธวัชบุรี</w:t>
      </w:r>
    </w:p>
    <w:p w:rsidR="003F1C37" w:rsidRDefault="003F1C37" w:rsidP="003F1C37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ผู้วิจัย นางพันทิพา  สีหานาม</w:t>
      </w:r>
    </w:p>
    <w:p w:rsidR="003F1C37" w:rsidRPr="005E34EB" w:rsidRDefault="003F1C37" w:rsidP="003F1C37">
      <w:pPr>
        <w:jc w:val="center"/>
        <w:rPr>
          <w:rFonts w:asciiTheme="majorBidi" w:hAnsiTheme="majorBidi" w:cstheme="majorBidi"/>
          <w:sz w:val="40"/>
          <w:szCs w:val="40"/>
        </w:rPr>
      </w:pPr>
      <w:r w:rsidRPr="005E34EB">
        <w:rPr>
          <w:rFonts w:asciiTheme="majorBidi" w:hAnsiTheme="majorBidi" w:cstheme="majorBidi" w:hint="cs"/>
          <w:sz w:val="40"/>
          <w:szCs w:val="40"/>
          <w:cs/>
        </w:rPr>
        <w:t>บทคัดย่อ</w:t>
      </w:r>
    </w:p>
    <w:p w:rsidR="003F1C37" w:rsidRDefault="003F1C37" w:rsidP="003F1C37">
      <w:pPr>
        <w:spacing w:after="0"/>
        <w:ind w:firstLine="720"/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s/>
        </w:rPr>
        <w:t>การวิจัยเชิงพรรณนาครั้งนี้ มีวัตถุประสงค์เพื่อ</w:t>
      </w:r>
      <w:r w:rsidRPr="00331B7E">
        <w:rPr>
          <w:rFonts w:asciiTheme="majorBidi" w:hAnsiTheme="majorBidi" w:cstheme="majorBidi" w:hint="cs"/>
          <w:cs/>
        </w:rPr>
        <w:t>ศึกษ</w:t>
      </w:r>
      <w:r>
        <w:rPr>
          <w:rFonts w:asciiTheme="majorBidi" w:hAnsiTheme="majorBidi" w:cstheme="majorBidi" w:hint="cs"/>
          <w:cs/>
        </w:rPr>
        <w:t>าความพึงพอใจและเปรียบเทียบความพึงพอใจของผู้รับบริการในโรงพยาบาลส่งเสริมสุขภาพตำบลธวัชบุรี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กลุ่มตัวอย่าง คือผู้รับบริการในเขตตำบลธวัชบุรี ที่มีอายุตั้งแต่ 15-</w:t>
      </w:r>
      <w:r>
        <w:rPr>
          <w:rFonts w:asciiTheme="majorBidi" w:hAnsiTheme="majorBidi" w:cstheme="majorBidi"/>
        </w:rPr>
        <w:t xml:space="preserve">80 </w:t>
      </w:r>
      <w:r>
        <w:rPr>
          <w:rFonts w:asciiTheme="majorBidi" w:hAnsiTheme="majorBidi" w:cstheme="majorBidi" w:hint="cs"/>
          <w:cs/>
        </w:rPr>
        <w:t xml:space="preserve">ปี ทั้งผู้ป่วยเก่าและผู้ป่วยใหม่  โดยเลือกแบบสุ่มอย่างง่าย  จำนวน </w:t>
      </w:r>
      <w:r>
        <w:rPr>
          <w:rFonts w:asciiTheme="majorBidi" w:hAnsiTheme="majorBidi" w:cstheme="majorBidi"/>
        </w:rPr>
        <w:t xml:space="preserve">90 </w:t>
      </w:r>
      <w:r>
        <w:rPr>
          <w:rFonts w:asciiTheme="majorBidi" w:hAnsiTheme="majorBidi" w:cstheme="majorBidi" w:hint="cs"/>
          <w:cs/>
        </w:rPr>
        <w:t xml:space="preserve">คน  เครื่องมือที่ใช้ในการวิจัยได้แก่ แบบสัมภาษณ์  ซึ่งประกอบด้วยข้อมูล 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ส่วนคือ  ข้อมูลทั่วไป และแบบวัดความพึงพอใจ  ทดสอบความเชื่อมั่นโดยวิธีอัลฟาของครอนบาคมีค่าเท่ากับ </w:t>
      </w:r>
      <w:r>
        <w:rPr>
          <w:rFonts w:asciiTheme="majorBidi" w:hAnsiTheme="majorBidi" w:cstheme="majorBidi"/>
        </w:rPr>
        <w:t xml:space="preserve">0.95  </w:t>
      </w:r>
      <w:r>
        <w:rPr>
          <w:rFonts w:asciiTheme="majorBidi" w:hAnsiTheme="majorBidi" w:cstheme="majorBidi" w:hint="cs"/>
          <w:cs/>
        </w:rPr>
        <w:t xml:space="preserve">เก็บรวบรวมข้อมูลโดยการสัมภาษณ์ผู้มารับบริการ ระหว่างวันที่ </w:t>
      </w:r>
      <w:r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 w:hint="cs"/>
          <w:cs/>
        </w:rPr>
        <w:t xml:space="preserve">พฤษภาคม </w:t>
      </w:r>
      <w:r>
        <w:rPr>
          <w:rFonts w:asciiTheme="majorBidi" w:hAnsiTheme="majorBidi" w:cstheme="majorBidi"/>
        </w:rPr>
        <w:t xml:space="preserve">2557 -30 </w:t>
      </w:r>
      <w:r>
        <w:rPr>
          <w:rFonts w:asciiTheme="majorBidi" w:hAnsiTheme="majorBidi" w:cstheme="majorBidi" w:hint="cs"/>
          <w:cs/>
        </w:rPr>
        <w:t xml:space="preserve">มิถุนายน </w:t>
      </w:r>
      <w:r>
        <w:rPr>
          <w:rFonts w:asciiTheme="majorBidi" w:hAnsiTheme="majorBidi" w:cstheme="majorBidi"/>
        </w:rPr>
        <w:t xml:space="preserve">2557  </w:t>
      </w:r>
      <w:r>
        <w:rPr>
          <w:rFonts w:asciiTheme="majorBidi" w:hAnsiTheme="majorBidi" w:cstheme="majorBidi" w:hint="cs"/>
          <w:cs/>
        </w:rPr>
        <w:t xml:space="preserve">วิเคราะห์ข้อมูลโดยใช้สถิติพรรณนาได้แก่ ร้อยละ ค่าเฉลี่ย ส่วนเบี่ยงเบนมาตรฐาน และสถิติวิเคราะห์ ได้แก่ </w:t>
      </w:r>
      <w:r>
        <w:rPr>
          <w:rFonts w:asciiTheme="majorBidi" w:hAnsiTheme="majorBidi" w:cstheme="majorBidi"/>
        </w:rPr>
        <w:t>Independent t-test</w:t>
      </w:r>
      <w:r>
        <w:rPr>
          <w:rFonts w:asciiTheme="majorBidi" w:hAnsiTheme="majorBidi" w:cstheme="majorBidi" w:hint="cs"/>
          <w:cs/>
        </w:rPr>
        <w:t xml:space="preserve"> และ </w:t>
      </w:r>
      <w:r>
        <w:rPr>
          <w:rFonts w:asciiTheme="majorBidi" w:hAnsiTheme="majorBidi" w:cstheme="majorBidi"/>
        </w:rPr>
        <w:t xml:space="preserve"> </w:t>
      </w:r>
      <w:r w:rsidRPr="00873F7A">
        <w:rPr>
          <w:rFonts w:asciiTheme="majorBidi" w:hAnsiTheme="majorBidi" w:cstheme="majorBidi"/>
          <w:color w:val="000000" w:themeColor="text1"/>
        </w:rPr>
        <w:t>ANOVA</w:t>
      </w:r>
      <w:r w:rsidRPr="00873F7A">
        <w:rPr>
          <w:rFonts w:asciiTheme="majorBidi" w:hAnsiTheme="majorBidi" w:cstheme="majorBidi" w:hint="cs"/>
          <w:color w:val="000000" w:themeColor="text1"/>
          <w:cs/>
        </w:rPr>
        <w:t xml:space="preserve"> </w:t>
      </w:r>
    </w:p>
    <w:p w:rsidR="003F1C37" w:rsidRPr="00D92B33" w:rsidRDefault="003F1C37" w:rsidP="003F1C37">
      <w:pPr>
        <w:spacing w:after="0"/>
        <w:ind w:firstLine="720"/>
        <w:jc w:val="thaiDistribute"/>
        <w:rPr>
          <w:rFonts w:asciiTheme="majorBidi" w:hAnsiTheme="majorBidi" w:cstheme="majorBidi"/>
          <w:color w:val="000000" w:themeColor="text1"/>
          <w:cs/>
        </w:rPr>
      </w:pPr>
      <w:r>
        <w:rPr>
          <w:rFonts w:asciiTheme="majorBidi" w:hAnsiTheme="majorBidi" w:cstheme="majorBidi" w:hint="cs"/>
          <w:color w:val="000000" w:themeColor="text1"/>
          <w:cs/>
        </w:rPr>
        <w:t>ผลการวิจัยพบว่า</w:t>
      </w:r>
      <w:r w:rsidRPr="00873F7A">
        <w:rPr>
          <w:rFonts w:asciiTheme="majorBidi" w:hAnsiTheme="majorBidi" w:cstheme="majorBidi" w:hint="cs"/>
          <w:color w:val="000000" w:themeColor="text1"/>
          <w:cs/>
        </w:rPr>
        <w:t>ผู้รับบริการมีความพึงพอใจในระดับดีทั้ง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4 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ด้าน คือ </w:t>
      </w:r>
      <w:r w:rsidRPr="00873F7A">
        <w:rPr>
          <w:rFonts w:asciiTheme="majorBidi" w:hAnsiTheme="majorBidi" w:cstheme="majorBidi" w:hint="cs"/>
          <w:color w:val="000000" w:themeColor="text1"/>
          <w:cs/>
        </w:rPr>
        <w:t xml:space="preserve">ด้านสถานที่ </w:t>
      </w:r>
      <w:proofErr w:type="gramStart"/>
      <w:r>
        <w:rPr>
          <w:rFonts w:asciiTheme="majorBidi" w:hAnsiTheme="majorBidi" w:cstheme="majorBidi" w:hint="cs"/>
          <w:color w:val="000000" w:themeColor="text1"/>
          <w:cs/>
        </w:rPr>
        <w:t>(</w:t>
      </w:r>
      <w:r w:rsidRPr="00873F7A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proofErr w:type="gramEnd"/>
      <w:r w:rsidRPr="00873F7A">
        <w:rPr>
          <w:rFonts w:asciiTheme="majorBidi" w:hAnsiTheme="majorBidi" w:cstheme="majorBidi"/>
          <w:color w:val="000000" w:themeColor="text1"/>
          <w:position w:val="-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>
            <v:imagedata r:id="rId4" o:title=""/>
          </v:shape>
          <o:OLEObject Type="Embed" ProgID="Equation.3" ShapeID="_x0000_i1025" DrawAspect="Content" ObjectID="_1471263707" r:id="rId5"/>
        </w:object>
      </w:r>
      <w:r w:rsidRPr="00873F7A">
        <w:rPr>
          <w:rFonts w:asciiTheme="majorBidi" w:hAnsiTheme="majorBidi" w:cstheme="majorBidi"/>
          <w:color w:val="000000" w:themeColor="text1"/>
        </w:rPr>
        <w:t>=2.70</w:t>
      </w:r>
      <w:r>
        <w:rPr>
          <w:rFonts w:asciiTheme="majorBidi" w:hAnsiTheme="majorBidi" w:cstheme="majorBidi" w:hint="cs"/>
          <w:color w:val="000000" w:themeColor="text1"/>
          <w:cs/>
        </w:rPr>
        <w:t>)</w:t>
      </w:r>
      <w:r w:rsidRPr="00873F7A">
        <w:rPr>
          <w:rFonts w:asciiTheme="majorBidi" w:hAnsiTheme="majorBidi" w:cstheme="majorBidi"/>
          <w:color w:val="000000" w:themeColor="text1"/>
        </w:rPr>
        <w:t xml:space="preserve"> ,</w:t>
      </w:r>
      <w:r w:rsidRPr="00873F7A">
        <w:rPr>
          <w:rFonts w:asciiTheme="majorBidi" w:hAnsiTheme="majorBidi" w:cstheme="majorBidi" w:hint="cs"/>
          <w:color w:val="000000" w:themeColor="text1"/>
          <w:cs/>
        </w:rPr>
        <w:t>ด้านบุคลากร</w:t>
      </w:r>
      <w:r>
        <w:rPr>
          <w:rFonts w:asciiTheme="majorBidi" w:hAnsiTheme="majorBidi" w:cstheme="majorBidi" w:hint="cs"/>
          <w:color w:val="000000" w:themeColor="text1"/>
          <w:position w:val="-4"/>
          <w:cs/>
        </w:rPr>
        <w:t>(</w:t>
      </w:r>
      <w:r w:rsidRPr="00873F7A">
        <w:rPr>
          <w:rFonts w:asciiTheme="majorBidi" w:hAnsiTheme="majorBidi" w:cstheme="majorBidi"/>
          <w:color w:val="000000" w:themeColor="text1"/>
          <w:position w:val="-4"/>
        </w:rPr>
        <w:object w:dxaOrig="260" w:dyaOrig="320">
          <v:shape id="_x0000_i1026" type="#_x0000_t75" style="width:13.5pt;height:16.5pt" o:ole="">
            <v:imagedata r:id="rId4" o:title=""/>
          </v:shape>
          <o:OLEObject Type="Embed" ProgID="Equation.3" ShapeID="_x0000_i1026" DrawAspect="Content" ObjectID="_1471263708" r:id="rId6"/>
        </w:object>
      </w:r>
      <w:r w:rsidRPr="00873F7A">
        <w:rPr>
          <w:rFonts w:asciiTheme="majorBidi" w:hAnsiTheme="majorBidi" w:cstheme="majorBidi"/>
          <w:color w:val="000000" w:themeColor="text1"/>
        </w:rPr>
        <w:t>=2.86</w:t>
      </w:r>
      <w:r>
        <w:rPr>
          <w:rFonts w:asciiTheme="majorBidi" w:hAnsiTheme="majorBidi" w:cstheme="majorBidi" w:hint="cs"/>
          <w:color w:val="000000" w:themeColor="text1"/>
          <w:cs/>
        </w:rPr>
        <w:t>)</w:t>
      </w:r>
      <w:r w:rsidRPr="00873F7A">
        <w:rPr>
          <w:rFonts w:asciiTheme="majorBidi" w:hAnsiTheme="majorBidi" w:cstheme="majorBidi"/>
          <w:color w:val="000000" w:themeColor="text1"/>
        </w:rPr>
        <w:t>,</w:t>
      </w:r>
      <w:r w:rsidRPr="00873F7A">
        <w:rPr>
          <w:rFonts w:asciiTheme="majorBidi" w:hAnsiTheme="majorBidi" w:cstheme="majorBidi" w:hint="cs"/>
          <w:color w:val="000000" w:themeColor="text1"/>
          <w:cs/>
        </w:rPr>
        <w:t>ด้านคุณภาพบริการ</w:t>
      </w:r>
      <w:r>
        <w:rPr>
          <w:rFonts w:asciiTheme="majorBidi" w:hAnsiTheme="majorBidi" w:cstheme="majorBidi" w:hint="cs"/>
          <w:color w:val="000000" w:themeColor="text1"/>
          <w:cs/>
        </w:rPr>
        <w:t>(</w:t>
      </w:r>
      <w:r w:rsidRPr="00873F7A">
        <w:rPr>
          <w:rFonts w:asciiTheme="majorBidi" w:hAnsiTheme="majorBidi" w:cstheme="majorBidi"/>
          <w:color w:val="000000" w:themeColor="text1"/>
          <w:position w:val="-4"/>
        </w:rPr>
        <w:object w:dxaOrig="260" w:dyaOrig="320">
          <v:shape id="_x0000_i1027" type="#_x0000_t75" style="width:13.5pt;height:16.5pt" o:ole="">
            <v:imagedata r:id="rId4" o:title=""/>
          </v:shape>
          <o:OLEObject Type="Embed" ProgID="Equation.3" ShapeID="_x0000_i1027" DrawAspect="Content" ObjectID="_1471263709" r:id="rId7"/>
        </w:object>
      </w:r>
      <w:r w:rsidRPr="00873F7A">
        <w:rPr>
          <w:rFonts w:asciiTheme="majorBidi" w:hAnsiTheme="majorBidi" w:cstheme="majorBidi"/>
          <w:color w:val="000000" w:themeColor="text1"/>
        </w:rPr>
        <w:t>=2.22</w:t>
      </w:r>
      <w:r>
        <w:rPr>
          <w:rFonts w:asciiTheme="majorBidi" w:hAnsiTheme="majorBidi" w:cstheme="majorBidi" w:hint="cs"/>
          <w:color w:val="000000" w:themeColor="text1"/>
          <w:cs/>
        </w:rPr>
        <w:t>)</w:t>
      </w:r>
      <w:r w:rsidRPr="00873F7A">
        <w:rPr>
          <w:rFonts w:asciiTheme="majorBidi" w:hAnsiTheme="majorBidi" w:cstheme="majorBidi"/>
          <w:color w:val="000000" w:themeColor="text1"/>
        </w:rPr>
        <w:t>,</w:t>
      </w:r>
      <w:r w:rsidRPr="00873F7A">
        <w:rPr>
          <w:rFonts w:asciiTheme="majorBidi" w:hAnsiTheme="majorBidi" w:cstheme="majorBidi" w:hint="cs"/>
          <w:color w:val="000000" w:themeColor="text1"/>
          <w:cs/>
        </w:rPr>
        <w:t>ด้านข้อมูลข่าวสาร</w:t>
      </w:r>
      <w:r>
        <w:rPr>
          <w:rFonts w:asciiTheme="majorBidi" w:hAnsiTheme="majorBidi" w:cstheme="majorBidi" w:hint="cs"/>
          <w:color w:val="000000" w:themeColor="text1"/>
          <w:position w:val="-4"/>
          <w:cs/>
        </w:rPr>
        <w:t>(</w:t>
      </w:r>
      <w:r w:rsidRPr="00873F7A">
        <w:rPr>
          <w:rFonts w:asciiTheme="majorBidi" w:hAnsiTheme="majorBidi" w:cstheme="majorBidi"/>
          <w:color w:val="000000" w:themeColor="text1"/>
          <w:position w:val="-4"/>
        </w:rPr>
        <w:object w:dxaOrig="260" w:dyaOrig="320">
          <v:shape id="_x0000_i1028" type="#_x0000_t75" style="width:13.5pt;height:16.5pt" o:ole="">
            <v:imagedata r:id="rId4" o:title=""/>
          </v:shape>
          <o:OLEObject Type="Embed" ProgID="Equation.3" ShapeID="_x0000_i1028" DrawAspect="Content" ObjectID="_1471263710" r:id="rId8"/>
        </w:object>
      </w:r>
      <w:r w:rsidRPr="00873F7A">
        <w:rPr>
          <w:rFonts w:asciiTheme="majorBidi" w:hAnsiTheme="majorBidi" w:cstheme="majorBidi"/>
          <w:color w:val="000000" w:themeColor="text1"/>
        </w:rPr>
        <w:t>=2.58</w:t>
      </w:r>
      <w:r>
        <w:rPr>
          <w:rFonts w:asciiTheme="majorBidi" w:hAnsiTheme="majorBidi" w:cstheme="majorBidi" w:hint="cs"/>
          <w:color w:val="000000" w:themeColor="text1"/>
          <w:cs/>
        </w:rPr>
        <w:t>)</w:t>
      </w:r>
    </w:p>
    <w:p w:rsidR="003F1C37" w:rsidRDefault="003F1C37" w:rsidP="003F1C37">
      <w:pPr>
        <w:spacing w:after="0"/>
        <w:ind w:firstLine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เมื่อเปรียบเทียบความพึงพอใจจำแนกตาม เพศ อายุ สถานภาพสมรส การศึกษา อาชีพ  รายได้ สิทธิการรักษา โรคเจ็บป่วยที่มารักษา และจำนวนครั้งที่มารับบริการ พบว่าไม่มีความแตกต่างกันทางสถิติ </w:t>
      </w:r>
    </w:p>
    <w:p w:rsidR="003F1C37" w:rsidRPr="00E159B5" w:rsidRDefault="003F1C37" w:rsidP="003F1C37">
      <w:pPr>
        <w:ind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s/>
        </w:rPr>
        <w:t>ข้อเสนอแนะจากการวิจัย  ได้แก่</w:t>
      </w:r>
      <w:r w:rsidRPr="00FD54EA">
        <w:rPr>
          <w:rFonts w:asciiTheme="majorBidi" w:hAnsiTheme="majorBidi" w:cstheme="majorBidi" w:hint="cs"/>
          <w:color w:val="000000" w:themeColor="text1"/>
          <w:cs/>
        </w:rPr>
        <w:t xml:space="preserve">โครงสร้างระบบอาคาร สถานที่ 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ที่สะอาดและเพียงพอ เช่น ห้องน้ำสะอาด </w:t>
      </w:r>
      <w:r w:rsidRPr="00FD54EA">
        <w:rPr>
          <w:rFonts w:asciiTheme="majorBidi" w:hAnsiTheme="majorBidi" w:cstheme="majorBidi"/>
          <w:color w:val="000000" w:themeColor="text1"/>
        </w:rPr>
        <w:t xml:space="preserve"> </w:t>
      </w:r>
      <w:r w:rsidRPr="00FD54EA">
        <w:rPr>
          <w:rFonts w:asciiTheme="majorBidi" w:hAnsiTheme="majorBidi" w:cstheme="majorBidi" w:hint="cs"/>
          <w:color w:val="000000" w:themeColor="text1"/>
          <w:cs/>
        </w:rPr>
        <w:t>ควรมีการดูแลให้สะอาดอยู่</w:t>
      </w:r>
      <w:r w:rsidRPr="00785C34">
        <w:rPr>
          <w:rFonts w:asciiTheme="majorBidi" w:hAnsiTheme="majorBidi" w:cstheme="majorBidi" w:hint="cs"/>
          <w:color w:val="000000" w:themeColor="text1"/>
          <w:cs/>
        </w:rPr>
        <w:t>เสมอ  การเปิดให้บริการที่เป็นไปตามกำหนดเวลาราชการ หรือเวลาที่ประกาศอย่างเคร่งครัดจะทำให้ผู้มารับบริการได้เข้าถึงบริการด้านสุขภาพอย่างทั่วถึงและ เนื่องจากโรงพยาบาลส่งเสริมสุขภาพตำบลธวัชบุรี เป็นสถานบริการปฐมภูมิ  ควรมียาทันสมัยและหลากหลาย เพื่อให้ประชาชนได้รับบริการด้านสุขภาพอย่างเท่าเทียม</w:t>
      </w:r>
      <w:r w:rsidRPr="00785C34">
        <w:rPr>
          <w:rFonts w:asciiTheme="majorBidi" w:hAnsiTheme="majorBidi" w:cstheme="majorBidi"/>
          <w:color w:val="000000" w:themeColor="text1"/>
        </w:rPr>
        <w:t xml:space="preserve"> </w:t>
      </w:r>
      <w:r w:rsidRPr="00785C34">
        <w:rPr>
          <w:rFonts w:asciiTheme="majorBidi" w:hAnsiTheme="majorBidi" w:cstheme="majorBidi" w:hint="cs"/>
          <w:color w:val="000000" w:themeColor="text1"/>
          <w:cs/>
        </w:rPr>
        <w:t>การมีสื่อความรู้เช่นแผ่นพับ โปสเตอร์เรื่องโรคภัยสุขภาพที่เพียงพอทำให้ผู้มารับบริการด้านสุขภาพ ได้ความรู้และสามารถนำไปดูแลตนเองและบุคคลในครอบครัวได้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1C37"/>
    <w:rsid w:val="00004D87"/>
    <w:rsid w:val="003F1C37"/>
    <w:rsid w:val="00607534"/>
    <w:rsid w:val="009161AA"/>
    <w:rsid w:val="00AC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37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asciiTheme="minorHAnsi" w:hAnsiTheme="minorHAns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ascii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asciiTheme="minorHAnsi" w:hAnsiTheme="minorHAnsi" w:cs="Cordia New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ascii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asciiTheme="minorHAnsi" w:hAnsiTheme="minorHAns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ascii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ascii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2014-09-03T08:35:00Z</dcterms:created>
  <dcterms:modified xsi:type="dcterms:W3CDTF">2014-09-03T08:35:00Z</dcterms:modified>
</cp:coreProperties>
</file>